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AF70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 xml:space="preserve">owlis Warehouse – Booking </w:t>
      </w:r>
      <w:proofErr w:type="gramStart"/>
      <w:r>
        <w:rPr>
          <w:rFonts w:ascii="Calibri" w:hAnsi="Calibri"/>
          <w:b/>
          <w:sz w:val="32"/>
          <w:szCs w:val="32"/>
        </w:rPr>
        <w:t>In</w:t>
      </w:r>
      <w:proofErr w:type="gramEnd"/>
      <w:r>
        <w:rPr>
          <w:rFonts w:ascii="Calibri" w:hAnsi="Calibri"/>
          <w:b/>
          <w:sz w:val="32"/>
          <w:szCs w:val="32"/>
        </w:rPr>
        <w:t xml:space="preserve"> Form</w:t>
      </w:r>
    </w:p>
    <w:p w14:paraId="2236214C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1A830A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07"/>
      </w:tblGrid>
      <w:tr w:rsidR="0064797A" w:rsidRPr="004314D5" w14:paraId="217D3964" w14:textId="77777777" w:rsidTr="00273F3E">
        <w:tc>
          <w:tcPr>
            <w:tcW w:w="3652" w:type="dxa"/>
            <w:shd w:val="pct25" w:color="auto" w:fill="auto"/>
          </w:tcPr>
          <w:p w14:paraId="7C5E906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2D6287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DC2D6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48481321" w14:textId="77777777" w:rsidR="002A1CCF" w:rsidRDefault="002A1CCF" w:rsidP="0064797A">
            <w:pPr>
              <w:spacing w:after="0"/>
              <w:jc w:val="both"/>
              <w:rPr>
                <w:rStyle w:val="fontstyle01"/>
              </w:rPr>
            </w:pPr>
          </w:p>
          <w:p w14:paraId="7E691CA7" w14:textId="24400D39" w:rsidR="0064797A" w:rsidRPr="004314D5" w:rsidRDefault="002A1CCF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Style w:val="fontstyle01"/>
              </w:rPr>
              <w:t>Bagco Limited</w:t>
            </w:r>
          </w:p>
        </w:tc>
      </w:tr>
      <w:tr w:rsidR="0064797A" w:rsidRPr="004314D5" w14:paraId="31170346" w14:textId="77777777" w:rsidTr="00273F3E">
        <w:tc>
          <w:tcPr>
            <w:tcW w:w="3652" w:type="dxa"/>
            <w:shd w:val="pct25" w:color="auto" w:fill="auto"/>
          </w:tcPr>
          <w:p w14:paraId="5C0F7B9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5904DD3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A6876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1A4614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A343D0E" w14:textId="4496F0EF" w:rsidR="0064797A" w:rsidRPr="004314D5" w:rsidRDefault="002A1CCF" w:rsidP="0064797A">
            <w:pPr>
              <w:spacing w:after="0"/>
              <w:jc w:val="both"/>
              <w:rPr>
                <w:rFonts w:ascii="Calibri" w:hAnsi="Calibri"/>
              </w:rPr>
            </w:pPr>
            <w:r w:rsidRPr="002A1CCF">
              <w:rPr>
                <w:rFonts w:ascii="Calibri" w:hAnsi="Calibri"/>
              </w:rPr>
              <w:t>197828</w:t>
            </w:r>
          </w:p>
        </w:tc>
      </w:tr>
      <w:tr w:rsidR="0064797A" w:rsidRPr="004314D5" w14:paraId="6E3B5F9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AE56F51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EEC5CEE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CB5DC85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8553C16" w14:textId="77777777" w:rsidR="002D3CDE" w:rsidRDefault="002D3CDE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4ECDF32" w14:textId="5F8B8BE6" w:rsidR="00C85CA1" w:rsidRPr="004314D5" w:rsidRDefault="002A1CCF" w:rsidP="002A1CCF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500 x </w:t>
            </w:r>
            <w:r w:rsidRPr="002A1CCF">
              <w:rPr>
                <w:rFonts w:ascii="Calibri" w:hAnsi="Calibri"/>
              </w:rPr>
              <w:t xml:space="preserve">LWNEWBARNBAG </w:t>
            </w:r>
            <w:r>
              <w:rPr>
                <w:rFonts w:ascii="Calibri" w:hAnsi="Calibri"/>
              </w:rPr>
              <w:t xml:space="preserve">– </w:t>
            </w:r>
            <w:proofErr w:type="spellStart"/>
            <w:r w:rsidRPr="002A1CCF">
              <w:rPr>
                <w:rFonts w:ascii="Calibri" w:hAnsi="Calibri"/>
              </w:rPr>
              <w:t>Newbarn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2A1CCF">
              <w:rPr>
                <w:rFonts w:ascii="Calibri" w:hAnsi="Calibri"/>
              </w:rPr>
              <w:t>8oz Recycled Cotton Tote</w:t>
            </w:r>
          </w:p>
        </w:tc>
      </w:tr>
      <w:tr w:rsidR="0064797A" w:rsidRPr="004314D5" w14:paraId="7BA39CC8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76CE5F2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624F910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3373C6E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6B3F30B5" w14:textId="77777777" w:rsidTr="00273F3E">
        <w:tc>
          <w:tcPr>
            <w:tcW w:w="3652" w:type="dxa"/>
            <w:shd w:val="clear" w:color="auto" w:fill="auto"/>
          </w:tcPr>
          <w:p w14:paraId="4EC29C5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F3AC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112A21F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86506A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6BDD27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15F488B" w14:textId="77777777" w:rsidTr="00273F3E">
        <w:tc>
          <w:tcPr>
            <w:tcW w:w="3652" w:type="dxa"/>
            <w:shd w:val="clear" w:color="auto" w:fill="auto"/>
          </w:tcPr>
          <w:p w14:paraId="723C931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E4365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604B49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D90E5A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AC7784F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70C33DDF" w14:textId="77777777" w:rsidTr="00273F3E">
        <w:tc>
          <w:tcPr>
            <w:tcW w:w="3652" w:type="dxa"/>
            <w:shd w:val="clear" w:color="auto" w:fill="auto"/>
          </w:tcPr>
          <w:p w14:paraId="0F6EA7C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28633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73764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B8E0D5C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3A374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0C093CF" w14:textId="77777777" w:rsidTr="00273F3E">
        <w:tc>
          <w:tcPr>
            <w:tcW w:w="3652" w:type="dxa"/>
            <w:shd w:val="clear" w:color="auto" w:fill="auto"/>
          </w:tcPr>
          <w:p w14:paraId="0D29767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AB2A72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2C3103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0518BF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73138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2E6D14AB" w14:textId="77777777" w:rsidTr="00273F3E">
        <w:tc>
          <w:tcPr>
            <w:tcW w:w="3652" w:type="dxa"/>
            <w:shd w:val="clear" w:color="auto" w:fill="auto"/>
          </w:tcPr>
          <w:p w14:paraId="46F3326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AE1A12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CF18D5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9C954C0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BC4F80E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29BEA6F5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1217DF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8EF549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508CF32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4A59184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7043D7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8B705D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0684D3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C663834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3886EFD8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2BAC083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01C4CCA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75ECCB62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4353D6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7305" w14:textId="77777777" w:rsidR="0001488B" w:rsidRDefault="0001488B" w:rsidP="0046666A">
      <w:pPr>
        <w:spacing w:after="0" w:line="240" w:lineRule="auto"/>
      </w:pPr>
      <w:r>
        <w:separator/>
      </w:r>
    </w:p>
  </w:endnote>
  <w:endnote w:type="continuationSeparator" w:id="0">
    <w:p w14:paraId="701F867A" w14:textId="77777777" w:rsidR="0001488B" w:rsidRDefault="0001488B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1F7C7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D69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6DF0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8006" w14:textId="77777777" w:rsidR="0001488B" w:rsidRDefault="0001488B" w:rsidP="0046666A">
      <w:pPr>
        <w:spacing w:after="0" w:line="240" w:lineRule="auto"/>
      </w:pPr>
      <w:r>
        <w:separator/>
      </w:r>
    </w:p>
  </w:footnote>
  <w:footnote w:type="continuationSeparator" w:id="0">
    <w:p w14:paraId="39DBDABE" w14:textId="77777777" w:rsidR="0001488B" w:rsidRDefault="0001488B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FC80D" w14:textId="77777777" w:rsidR="0046666A" w:rsidRDefault="00000000">
    <w:pPr>
      <w:pStyle w:val="Header"/>
    </w:pPr>
    <w:r>
      <w:rPr>
        <w:noProof/>
        <w:lang w:eastAsia="en-GB"/>
      </w:rPr>
      <w:pict w14:anchorId="715E2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1A3CB" w14:textId="77777777" w:rsidR="0046666A" w:rsidRDefault="00000000">
    <w:pPr>
      <w:pStyle w:val="Header"/>
    </w:pPr>
    <w:r>
      <w:rPr>
        <w:noProof/>
        <w:lang w:eastAsia="en-GB"/>
      </w:rPr>
      <w:pict w14:anchorId="4495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85DD" w14:textId="77777777" w:rsidR="0046666A" w:rsidRDefault="00000000">
    <w:pPr>
      <w:pStyle w:val="Header"/>
    </w:pPr>
    <w:r>
      <w:rPr>
        <w:noProof/>
        <w:lang w:eastAsia="en-GB"/>
      </w:rPr>
      <w:pict w14:anchorId="3B797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488B"/>
    <w:rsid w:val="001B4EB3"/>
    <w:rsid w:val="0021525D"/>
    <w:rsid w:val="002A1CCF"/>
    <w:rsid w:val="002D3CDE"/>
    <w:rsid w:val="0046666A"/>
    <w:rsid w:val="004666C0"/>
    <w:rsid w:val="00596290"/>
    <w:rsid w:val="0064797A"/>
    <w:rsid w:val="006F0A0F"/>
    <w:rsid w:val="007A3D79"/>
    <w:rsid w:val="007E5D2E"/>
    <w:rsid w:val="00A138FE"/>
    <w:rsid w:val="00A37FFB"/>
    <w:rsid w:val="00AA633F"/>
    <w:rsid w:val="00B1639F"/>
    <w:rsid w:val="00BB65D2"/>
    <w:rsid w:val="00C5512F"/>
    <w:rsid w:val="00C84339"/>
    <w:rsid w:val="00C85CA1"/>
    <w:rsid w:val="00DF47D6"/>
    <w:rsid w:val="00E21747"/>
    <w:rsid w:val="00EA7ADB"/>
    <w:rsid w:val="00EE5BDA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B1D7"/>
  <w15:docId w15:val="{69086EBD-B07C-428A-AFD6-2D9F90E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  <w:style w:type="character" w:customStyle="1" w:styleId="fontstyle01">
    <w:name w:val="fontstyle01"/>
    <w:basedOn w:val="DefaultParagraphFont"/>
    <w:rsid w:val="002A1C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3</cp:revision>
  <cp:lastPrinted>2022-09-01T14:02:00Z</cp:lastPrinted>
  <dcterms:created xsi:type="dcterms:W3CDTF">2024-04-29T11:25:00Z</dcterms:created>
  <dcterms:modified xsi:type="dcterms:W3CDTF">2024-08-12T14:44:00Z</dcterms:modified>
</cp:coreProperties>
</file>