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1789"/>
      </w:tblGrid>
      <w:tr w:rsidR="008B6A70" w14:paraId="26098A6A" w14:textId="77777777" w:rsidTr="008B6A70">
        <w:trPr>
          <w:jc w:val="center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9D820" w14:textId="77777777" w:rsidR="008B6A70" w:rsidRPr="008B6A70" w:rsidRDefault="008B6A70" w:rsidP="008B6A70">
            <w:pPr>
              <w:spacing w:line="360" w:lineRule="auto"/>
              <w:rPr>
                <w:rFonts w:ascii="Tahoma" w:hAnsi="Tahoma" w:cs="Tahoma"/>
                <w:snapToGrid w:val="0"/>
                <w:sz w:val="40"/>
                <w:szCs w:val="40"/>
                <w:lang w:val="de-DE"/>
              </w:rPr>
            </w:pPr>
            <w:r w:rsidRPr="008B6A70">
              <w:rPr>
                <w:rFonts w:ascii="Tahoma" w:hAnsi="Tahoma" w:cs="Tahoma"/>
                <w:b/>
                <w:bCs/>
                <w:snapToGrid w:val="0"/>
                <w:sz w:val="40"/>
                <w:szCs w:val="40"/>
                <w:lang w:val="de-DE"/>
              </w:rPr>
              <w:t>Address:</w:t>
            </w:r>
          </w:p>
        </w:tc>
        <w:tc>
          <w:tcPr>
            <w:tcW w:w="1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51392" w14:textId="77777777" w:rsidR="008B6A70" w:rsidRPr="008B6A70" w:rsidRDefault="008B6A70" w:rsidP="008B6A70">
            <w:pPr>
              <w:spacing w:line="360" w:lineRule="auto"/>
              <w:rPr>
                <w:rFonts w:ascii="Tahoma" w:hAnsi="Tahoma" w:cs="Tahoma"/>
                <w:snapToGrid w:val="0"/>
                <w:sz w:val="40"/>
                <w:szCs w:val="40"/>
                <w:lang w:val="de-DE"/>
              </w:rPr>
            </w:pPr>
            <w:r w:rsidRPr="008B6A70">
              <w:rPr>
                <w:rFonts w:ascii="Tahoma" w:hAnsi="Tahoma" w:cs="Tahoma"/>
                <w:snapToGrid w:val="0"/>
                <w:sz w:val="40"/>
                <w:szCs w:val="40"/>
                <w:lang w:val="de-DE"/>
              </w:rPr>
              <w:t>KTLS18 (King’s Transnational Law Summit, 10 -13 April 2018)</w:t>
            </w:r>
          </w:p>
          <w:p w14:paraId="72ACC0F8" w14:textId="77777777" w:rsidR="008B6A70" w:rsidRPr="008B6A70" w:rsidRDefault="008B6A70" w:rsidP="008B6A70">
            <w:pPr>
              <w:spacing w:line="360" w:lineRule="auto"/>
              <w:rPr>
                <w:rFonts w:ascii="Tahoma" w:hAnsi="Tahoma" w:cs="Tahoma"/>
                <w:snapToGrid w:val="0"/>
                <w:sz w:val="40"/>
                <w:szCs w:val="40"/>
                <w:lang w:val="de-DE"/>
              </w:rPr>
            </w:pPr>
            <w:r w:rsidRPr="008B6A70">
              <w:rPr>
                <w:rFonts w:ascii="Tahoma" w:hAnsi="Tahoma" w:cs="Tahoma"/>
                <w:snapToGrid w:val="0"/>
                <w:sz w:val="40"/>
                <w:szCs w:val="40"/>
                <w:lang w:val="de-DE"/>
              </w:rPr>
              <w:t>C/O Scott Maskell</w:t>
            </w:r>
          </w:p>
          <w:p w14:paraId="6873F0BD" w14:textId="77777777" w:rsidR="008B6A70" w:rsidRPr="008B6A70" w:rsidRDefault="008B6A70" w:rsidP="008B6A70">
            <w:pPr>
              <w:spacing w:line="360" w:lineRule="auto"/>
              <w:rPr>
                <w:rFonts w:ascii="Tahoma" w:hAnsi="Tahoma" w:cs="Tahoma"/>
                <w:snapToGrid w:val="0"/>
                <w:sz w:val="40"/>
                <w:szCs w:val="40"/>
                <w:lang w:val="de-DE"/>
              </w:rPr>
            </w:pPr>
            <w:r w:rsidRPr="008B6A70">
              <w:rPr>
                <w:rFonts w:ascii="Tahoma" w:hAnsi="Tahoma" w:cs="Tahoma"/>
                <w:snapToGrid w:val="0"/>
                <w:sz w:val="40"/>
                <w:szCs w:val="40"/>
                <w:lang w:val="de-DE"/>
              </w:rPr>
              <w:t>King’s College</w:t>
            </w:r>
          </w:p>
          <w:p w14:paraId="42E76C3C" w14:textId="77777777" w:rsidR="008B6A70" w:rsidRPr="008B6A70" w:rsidRDefault="008B6A70" w:rsidP="008B6A70">
            <w:pPr>
              <w:spacing w:line="360" w:lineRule="auto"/>
              <w:rPr>
                <w:rFonts w:ascii="Tahoma" w:hAnsi="Tahoma" w:cs="Tahoma"/>
                <w:snapToGrid w:val="0"/>
                <w:sz w:val="40"/>
                <w:szCs w:val="40"/>
                <w:lang w:val="de-DE"/>
              </w:rPr>
            </w:pPr>
            <w:r w:rsidRPr="008B6A70">
              <w:rPr>
                <w:rFonts w:ascii="Tahoma" w:hAnsi="Tahoma" w:cs="Tahoma"/>
                <w:snapToGrid w:val="0"/>
                <w:sz w:val="40"/>
                <w:szCs w:val="40"/>
                <w:lang w:val="de-DE"/>
              </w:rPr>
              <w:t>BUSH HOUSE</w:t>
            </w:r>
          </w:p>
          <w:p w14:paraId="43301103" w14:textId="77777777" w:rsidR="008B6A70" w:rsidRPr="008B6A70" w:rsidRDefault="008B6A70" w:rsidP="008B6A70">
            <w:pPr>
              <w:spacing w:line="360" w:lineRule="auto"/>
              <w:rPr>
                <w:rFonts w:ascii="Tahoma" w:hAnsi="Tahoma" w:cs="Tahoma"/>
                <w:snapToGrid w:val="0"/>
                <w:sz w:val="40"/>
                <w:szCs w:val="40"/>
                <w:lang w:val="de-DE"/>
              </w:rPr>
            </w:pPr>
            <w:r w:rsidRPr="008B6A70">
              <w:rPr>
                <w:rFonts w:ascii="Tahoma" w:hAnsi="Tahoma" w:cs="Tahoma"/>
                <w:snapToGrid w:val="0"/>
                <w:sz w:val="40"/>
                <w:szCs w:val="40"/>
                <w:lang w:val="de-DE"/>
              </w:rPr>
              <w:t xml:space="preserve">London WC2B 4BG </w:t>
            </w:r>
            <w:r w:rsidRPr="008B6A70">
              <w:rPr>
                <w:rFonts w:ascii="Tahoma" w:hAnsi="Tahoma" w:cs="Tahoma"/>
                <w:snapToGrid w:val="0"/>
                <w:sz w:val="40"/>
                <w:szCs w:val="40"/>
                <w:lang w:val="de-DE"/>
              </w:rPr>
              <w:br/>
            </w:r>
            <w:r w:rsidRPr="008B6A70">
              <w:rPr>
                <w:rFonts w:ascii="Tahoma" w:hAnsi="Tahoma" w:cs="Tahoma"/>
                <w:i/>
                <w:iCs/>
                <w:snapToGrid w:val="0"/>
                <w:sz w:val="40"/>
                <w:szCs w:val="40"/>
              </w:rPr>
              <w:t xml:space="preserve">Telephone:  </w:t>
            </w:r>
            <w:r w:rsidRPr="008B6A70">
              <w:rPr>
                <w:rFonts w:ascii="Tahoma" w:hAnsi="Tahoma" w:cs="Tahoma"/>
                <w:i/>
                <w:iCs/>
                <w:snapToGrid w:val="0"/>
                <w:sz w:val="40"/>
                <w:szCs w:val="40"/>
                <w:lang w:val="de-DE"/>
              </w:rPr>
              <w:t>+44 (0) 20 7848 1703 (Ian Hughes, King’s Venues)</w:t>
            </w:r>
          </w:p>
        </w:tc>
      </w:tr>
      <w:tr w:rsidR="008B6A70" w14:paraId="0F521DD6" w14:textId="77777777" w:rsidTr="008B6A70">
        <w:trPr>
          <w:trHeight w:val="547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FD4AE" w14:textId="77777777" w:rsidR="008B6A70" w:rsidRPr="008B6A70" w:rsidRDefault="008B6A70" w:rsidP="008B6A70">
            <w:pPr>
              <w:spacing w:line="360" w:lineRule="auto"/>
              <w:rPr>
                <w:rStyle w:val="Strong"/>
                <w:rFonts w:ascii="Arial" w:hAnsi="Arial" w:cs="Arial"/>
                <w:sz w:val="40"/>
                <w:szCs w:val="40"/>
              </w:rPr>
            </w:pPr>
            <w:r w:rsidRPr="008B6A70">
              <w:rPr>
                <w:rStyle w:val="Strong"/>
                <w:rFonts w:ascii="Arial" w:hAnsi="Arial" w:cs="Arial"/>
                <w:sz w:val="40"/>
                <w:szCs w:val="40"/>
              </w:rPr>
              <w:t>Details:</w:t>
            </w:r>
          </w:p>
        </w:tc>
        <w:tc>
          <w:tcPr>
            <w:tcW w:w="1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FEB1" w14:textId="2BEEB7D7" w:rsidR="008B6A70" w:rsidRPr="008B6A70" w:rsidRDefault="008B6A70" w:rsidP="008B6A70">
            <w:pPr>
              <w:pStyle w:val="Header"/>
              <w:spacing w:line="360" w:lineRule="auto"/>
              <w:rPr>
                <w:snapToGrid w:val="0"/>
                <w:sz w:val="40"/>
                <w:szCs w:val="40"/>
              </w:rPr>
            </w:pPr>
            <w:r w:rsidRPr="008B6A70">
              <w:rPr>
                <w:rFonts w:ascii="Tahoma" w:hAnsi="Tahoma" w:cs="Tahoma"/>
                <w:snapToGrid w:val="0"/>
                <w:sz w:val="40"/>
                <w:szCs w:val="40"/>
              </w:rPr>
              <w:t xml:space="preserve">Please hold for: </w:t>
            </w:r>
            <w:r w:rsidR="00717A23" w:rsidRPr="00717A23">
              <w:rPr>
                <w:rFonts w:ascii="Tahoma" w:hAnsi="Tahoma" w:cs="Tahoma"/>
                <w:snapToGrid w:val="0"/>
                <w:sz w:val="40"/>
                <w:szCs w:val="40"/>
              </w:rPr>
              <w:t>King’s College / Dickson Poon School of Law (ORGANISERS)</w:t>
            </w:r>
          </w:p>
          <w:p w14:paraId="785D79DB" w14:textId="77777777" w:rsidR="008B6A70" w:rsidRPr="00717A23" w:rsidRDefault="008B6A70" w:rsidP="008B6A70">
            <w:pPr>
              <w:spacing w:line="360" w:lineRule="auto"/>
              <w:rPr>
                <w:rFonts w:ascii="Tahoma" w:hAnsi="Tahoma" w:cs="Tahoma"/>
                <w:snapToGrid w:val="0"/>
                <w:color w:val="FF0000"/>
                <w:sz w:val="40"/>
                <w:szCs w:val="40"/>
              </w:rPr>
            </w:pPr>
            <w:r w:rsidRPr="00717A23">
              <w:rPr>
                <w:rFonts w:ascii="Tahoma" w:hAnsi="Tahoma" w:cs="Tahoma"/>
                <w:snapToGrid w:val="0"/>
                <w:color w:val="FF0000"/>
                <w:sz w:val="40"/>
                <w:szCs w:val="40"/>
              </w:rPr>
              <w:t xml:space="preserve">Box 1 of 3 </w:t>
            </w:r>
            <w:bookmarkStart w:id="0" w:name="_GoBack"/>
            <w:bookmarkEnd w:id="0"/>
            <w:r w:rsidRPr="00717A23">
              <w:rPr>
                <w:rFonts w:ascii="Tahoma" w:hAnsi="Tahoma" w:cs="Tahoma"/>
                <w:snapToGrid w:val="0"/>
                <w:color w:val="FF0000"/>
                <w:sz w:val="40"/>
                <w:szCs w:val="40"/>
              </w:rPr>
              <w:t>(for example)</w:t>
            </w:r>
          </w:p>
          <w:p w14:paraId="3518B12F" w14:textId="77777777" w:rsidR="008B6A70" w:rsidRPr="008B6A70" w:rsidRDefault="008B6A70" w:rsidP="008B6A70">
            <w:pPr>
              <w:spacing w:line="360" w:lineRule="auto"/>
              <w:rPr>
                <w:rStyle w:val="Strong"/>
                <w:rFonts w:ascii="Calibri" w:hAnsi="Calibri" w:cs="Calibri"/>
                <w:sz w:val="40"/>
                <w:szCs w:val="40"/>
              </w:rPr>
            </w:pPr>
          </w:p>
        </w:tc>
      </w:tr>
    </w:tbl>
    <w:p w14:paraId="5C4F5256" w14:textId="77777777" w:rsidR="00862A88" w:rsidRDefault="00862A88"/>
    <w:sectPr w:rsidR="00862A88" w:rsidSect="008B6A70">
      <w:headerReference w:type="default" r:id="rId6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402FB" w14:textId="77777777" w:rsidR="008B6A70" w:rsidRDefault="008B6A70" w:rsidP="008B6A70">
      <w:r>
        <w:separator/>
      </w:r>
    </w:p>
  </w:endnote>
  <w:endnote w:type="continuationSeparator" w:id="0">
    <w:p w14:paraId="4F49C446" w14:textId="77777777" w:rsidR="008B6A70" w:rsidRDefault="008B6A70" w:rsidP="008B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CAB45" w14:textId="77777777" w:rsidR="008B6A70" w:rsidRDefault="008B6A70" w:rsidP="008B6A70">
      <w:r>
        <w:separator/>
      </w:r>
    </w:p>
  </w:footnote>
  <w:footnote w:type="continuationSeparator" w:id="0">
    <w:p w14:paraId="1EC6C991" w14:textId="77777777" w:rsidR="008B6A70" w:rsidRDefault="008B6A70" w:rsidP="008B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AB517" w14:textId="32554736" w:rsidR="008B6A70" w:rsidRDefault="008B6A70">
    <w:pPr>
      <w:pStyle w:val="Header"/>
    </w:pPr>
    <w:r w:rsidRPr="000A53FD">
      <w:rPr>
        <w:rFonts w:asciiTheme="minorHAnsi" w:hAnsiTheme="minorHAnsi"/>
        <w:b/>
        <w:bCs/>
        <w:noProof/>
        <w:color w:val="FFFFFF"/>
        <w:lang w:eastAsia="en-GB"/>
      </w:rPr>
      <w:drawing>
        <wp:anchor distT="0" distB="0" distL="114300" distR="114300" simplePos="0" relativeHeight="251659264" behindDoc="0" locked="0" layoutInCell="1" allowOverlap="1" wp14:anchorId="0C99A65B" wp14:editId="4B7051F6">
          <wp:simplePos x="0" y="0"/>
          <wp:positionH relativeFrom="column">
            <wp:posOffset>-891540</wp:posOffset>
          </wp:positionH>
          <wp:positionV relativeFrom="paragraph">
            <wp:posOffset>-450215</wp:posOffset>
          </wp:positionV>
          <wp:extent cx="3751580" cy="1539240"/>
          <wp:effectExtent l="0" t="0" r="127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1580" cy="15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421835" w14:textId="4AA78CE9" w:rsidR="008B6A70" w:rsidRDefault="008B6A70">
    <w:pPr>
      <w:pStyle w:val="Header"/>
    </w:pPr>
  </w:p>
  <w:p w14:paraId="18D59074" w14:textId="54136265" w:rsidR="008B6A70" w:rsidRDefault="008B6A70">
    <w:pPr>
      <w:pStyle w:val="Header"/>
    </w:pPr>
  </w:p>
  <w:p w14:paraId="06B295A3" w14:textId="0C2332A2" w:rsidR="008B6A70" w:rsidRDefault="008B6A70">
    <w:pPr>
      <w:pStyle w:val="Header"/>
    </w:pPr>
  </w:p>
  <w:p w14:paraId="3D5A2EF8" w14:textId="47C8A9D3" w:rsidR="008B6A70" w:rsidRDefault="008B6A70">
    <w:pPr>
      <w:pStyle w:val="Header"/>
    </w:pPr>
  </w:p>
  <w:p w14:paraId="7827D34C" w14:textId="2AE20E09" w:rsidR="008B6A70" w:rsidRDefault="008B6A70">
    <w:pPr>
      <w:pStyle w:val="Header"/>
    </w:pPr>
  </w:p>
  <w:p w14:paraId="3D4139D3" w14:textId="2F0533A5" w:rsidR="008B6A70" w:rsidRDefault="008B6A70">
    <w:pPr>
      <w:pStyle w:val="Header"/>
    </w:pPr>
  </w:p>
  <w:p w14:paraId="759AFC48" w14:textId="77777777" w:rsidR="008B6A70" w:rsidRDefault="008B6A70">
    <w:pPr>
      <w:pStyle w:val="Header"/>
    </w:pPr>
  </w:p>
  <w:p w14:paraId="58D83E29" w14:textId="7AD59FC8" w:rsidR="008B6A70" w:rsidRDefault="008B6A70">
    <w:pPr>
      <w:pStyle w:val="Header"/>
    </w:pPr>
  </w:p>
  <w:p w14:paraId="705FA348" w14:textId="77777777" w:rsidR="008B6A70" w:rsidRDefault="008B6A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70"/>
    <w:rsid w:val="00717A23"/>
    <w:rsid w:val="00862A88"/>
    <w:rsid w:val="008B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5162"/>
  <w15:chartTrackingRefBased/>
  <w15:docId w15:val="{A207655D-1EC4-4D26-A58C-F95FE3EB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6A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A70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8B6A70"/>
    <w:rPr>
      <w:b/>
    </w:rPr>
  </w:style>
  <w:style w:type="paragraph" w:styleId="Footer">
    <w:name w:val="footer"/>
    <w:basedOn w:val="Normal"/>
    <w:link w:val="FooterChar"/>
    <w:uiPriority w:val="99"/>
    <w:unhideWhenUsed/>
    <w:rsid w:val="008B6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A7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Rodriguez</dc:creator>
  <cp:keywords/>
  <dc:description/>
  <cp:lastModifiedBy>Gudeliauskaite, Siga</cp:lastModifiedBy>
  <cp:revision>2</cp:revision>
  <dcterms:created xsi:type="dcterms:W3CDTF">2018-04-03T14:23:00Z</dcterms:created>
  <dcterms:modified xsi:type="dcterms:W3CDTF">2018-04-03T14:46:00Z</dcterms:modified>
</cp:coreProperties>
</file>