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97" w:rsidRPr="00A914F4" w:rsidRDefault="00CE0097" w:rsidP="00CE0097">
      <w:pPr>
        <w:rPr>
          <w:lang w:val="en-GB"/>
        </w:rPr>
      </w:pPr>
    </w:p>
    <w:p w:rsidR="00166788" w:rsidRPr="00A914F4" w:rsidRDefault="00166788" w:rsidP="00CE0097">
      <w:pPr>
        <w:rPr>
          <w:lang w:val="en-GB"/>
        </w:rPr>
      </w:pPr>
    </w:p>
    <w:p w:rsidR="00166788" w:rsidRPr="00A914F4" w:rsidRDefault="00166788" w:rsidP="00CE0097">
      <w:pPr>
        <w:rPr>
          <w:lang w:val="en-GB"/>
        </w:rPr>
      </w:pPr>
    </w:p>
    <w:p w:rsidR="00C54C49" w:rsidRPr="00C54C49" w:rsidRDefault="00166788" w:rsidP="00C54C49">
      <w:pPr>
        <w:tabs>
          <w:tab w:val="left" w:pos="2268"/>
        </w:tabs>
        <w:rPr>
          <w:sz w:val="28"/>
          <w:szCs w:val="20"/>
        </w:rPr>
      </w:pPr>
      <w:r w:rsidRPr="00A914F4">
        <w:rPr>
          <w:sz w:val="20"/>
          <w:szCs w:val="20"/>
          <w:lang w:val="en-GB"/>
        </w:rPr>
        <w:t>Delivery Address:</w:t>
      </w:r>
      <w:r w:rsidRPr="00A914F4">
        <w:rPr>
          <w:sz w:val="20"/>
          <w:szCs w:val="20"/>
          <w:lang w:val="en-GB"/>
        </w:rPr>
        <w:tab/>
      </w:r>
      <w:r w:rsidR="00C54C49" w:rsidRPr="00C54C49">
        <w:rPr>
          <w:sz w:val="28"/>
          <w:szCs w:val="20"/>
        </w:rPr>
        <w:t>Maxim Communications Ltd</w:t>
      </w:r>
    </w:p>
    <w:p w:rsidR="00C54C49" w:rsidRPr="00C54C49" w:rsidRDefault="00C54C49" w:rsidP="00C54C49">
      <w:pPr>
        <w:tabs>
          <w:tab w:val="left" w:pos="2268"/>
        </w:tabs>
        <w:rPr>
          <w:sz w:val="28"/>
          <w:szCs w:val="20"/>
        </w:rPr>
      </w:pPr>
      <w:r w:rsidRPr="00C54C49">
        <w:rPr>
          <w:sz w:val="28"/>
          <w:szCs w:val="20"/>
        </w:rPr>
        <w:tab/>
        <w:t>Units 2 &amp; 3 Kingsmill Park</w:t>
      </w:r>
    </w:p>
    <w:p w:rsidR="00C54C49" w:rsidRPr="00C54C49" w:rsidRDefault="00C54C49" w:rsidP="00C54C49">
      <w:pPr>
        <w:tabs>
          <w:tab w:val="left" w:pos="2268"/>
        </w:tabs>
        <w:rPr>
          <w:sz w:val="28"/>
          <w:szCs w:val="20"/>
        </w:rPr>
      </w:pPr>
      <w:r w:rsidRPr="00C54C49">
        <w:rPr>
          <w:sz w:val="28"/>
          <w:szCs w:val="20"/>
        </w:rPr>
        <w:tab/>
        <w:t>London Road</w:t>
      </w:r>
    </w:p>
    <w:p w:rsidR="00C54C49" w:rsidRPr="00C54C49" w:rsidRDefault="00C54C49" w:rsidP="00C54C49">
      <w:pPr>
        <w:tabs>
          <w:tab w:val="left" w:pos="2268"/>
        </w:tabs>
        <w:rPr>
          <w:sz w:val="28"/>
          <w:szCs w:val="20"/>
        </w:rPr>
      </w:pPr>
      <w:r w:rsidRPr="00C54C49">
        <w:rPr>
          <w:sz w:val="28"/>
          <w:szCs w:val="20"/>
        </w:rPr>
        <w:tab/>
        <w:t>High Wycombe</w:t>
      </w:r>
    </w:p>
    <w:p w:rsidR="00C54C49" w:rsidRPr="00C54C49" w:rsidRDefault="00C54C49" w:rsidP="00C54C49">
      <w:pPr>
        <w:tabs>
          <w:tab w:val="left" w:pos="2268"/>
        </w:tabs>
        <w:rPr>
          <w:sz w:val="28"/>
          <w:szCs w:val="20"/>
        </w:rPr>
      </w:pPr>
      <w:r w:rsidRPr="00C54C49">
        <w:rPr>
          <w:sz w:val="28"/>
          <w:szCs w:val="20"/>
        </w:rPr>
        <w:tab/>
        <w:t>Bucks</w:t>
      </w:r>
    </w:p>
    <w:p w:rsidR="00166788" w:rsidRPr="00C54C49" w:rsidRDefault="00C54C49" w:rsidP="00C54C49">
      <w:pPr>
        <w:tabs>
          <w:tab w:val="left" w:pos="2268"/>
        </w:tabs>
        <w:rPr>
          <w:sz w:val="36"/>
          <w:lang w:val="en-GB"/>
        </w:rPr>
      </w:pPr>
      <w:r w:rsidRPr="00C54C49">
        <w:rPr>
          <w:sz w:val="28"/>
          <w:szCs w:val="20"/>
        </w:rPr>
        <w:tab/>
        <w:t>HP10 9UB</w:t>
      </w:r>
    </w:p>
    <w:p w:rsidR="00A46B71" w:rsidRPr="00A914F4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A914F4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A914F4">
        <w:rPr>
          <w:sz w:val="20"/>
          <w:szCs w:val="20"/>
          <w:lang w:val="en-GB"/>
        </w:rPr>
        <w:t>Attention of</w:t>
      </w:r>
      <w:r w:rsidR="00166788" w:rsidRPr="00A914F4">
        <w:rPr>
          <w:sz w:val="20"/>
          <w:szCs w:val="20"/>
          <w:lang w:val="en-GB"/>
        </w:rPr>
        <w:t>:</w:t>
      </w:r>
      <w:r w:rsidRPr="00A914F4">
        <w:rPr>
          <w:sz w:val="20"/>
          <w:szCs w:val="20"/>
          <w:lang w:val="en-GB"/>
        </w:rPr>
        <w:tab/>
      </w:r>
      <w:r w:rsidR="00C54C49">
        <w:rPr>
          <w:sz w:val="28"/>
          <w:szCs w:val="28"/>
          <w:lang w:val="en-GB"/>
        </w:rPr>
        <w:t>Christian Strange</w:t>
      </w:r>
    </w:p>
    <w:p w:rsidR="00956B89" w:rsidRPr="00A914F4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A914F4" w:rsidRDefault="00956B89" w:rsidP="00956B89">
      <w:pPr>
        <w:tabs>
          <w:tab w:val="left" w:pos="2268"/>
        </w:tabs>
        <w:rPr>
          <w:lang w:val="en-GB"/>
        </w:rPr>
      </w:pPr>
      <w:r w:rsidRPr="00A914F4">
        <w:rPr>
          <w:sz w:val="20"/>
          <w:szCs w:val="20"/>
          <w:lang w:val="en-GB"/>
        </w:rPr>
        <w:t>Contact Number:</w:t>
      </w:r>
      <w:r w:rsidRPr="00A914F4">
        <w:rPr>
          <w:sz w:val="20"/>
          <w:szCs w:val="20"/>
          <w:lang w:val="en-GB"/>
        </w:rPr>
        <w:tab/>
      </w:r>
      <w:r w:rsidR="00C54C49">
        <w:rPr>
          <w:sz w:val="28"/>
          <w:szCs w:val="28"/>
          <w:lang w:val="en-GB"/>
        </w:rPr>
        <w:t>TBC</w:t>
      </w:r>
    </w:p>
    <w:p w:rsidR="00956B89" w:rsidRPr="00A914F4" w:rsidRDefault="00956B89" w:rsidP="00A46B71">
      <w:pPr>
        <w:tabs>
          <w:tab w:val="left" w:pos="2268"/>
        </w:tabs>
        <w:rPr>
          <w:lang w:val="en-GB"/>
        </w:rPr>
      </w:pPr>
    </w:p>
    <w:p w:rsidR="00166788" w:rsidRPr="00A914F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A914F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A914F4">
        <w:rPr>
          <w:sz w:val="20"/>
          <w:szCs w:val="20"/>
          <w:lang w:val="en-GB"/>
        </w:rPr>
        <w:t>P.O. No</w:t>
      </w:r>
      <w:proofErr w:type="gramStart"/>
      <w:r w:rsidR="00C13FEA" w:rsidRPr="00A914F4">
        <w:rPr>
          <w:sz w:val="20"/>
          <w:szCs w:val="20"/>
          <w:lang w:val="en-GB"/>
        </w:rPr>
        <w:t>.</w:t>
      </w:r>
      <w:r w:rsidRPr="00A914F4">
        <w:rPr>
          <w:sz w:val="20"/>
          <w:szCs w:val="20"/>
          <w:lang w:val="en-GB"/>
        </w:rPr>
        <w:t>/</w:t>
      </w:r>
      <w:proofErr w:type="gramEnd"/>
      <w:r w:rsidRPr="00A914F4">
        <w:rPr>
          <w:sz w:val="20"/>
          <w:szCs w:val="20"/>
          <w:lang w:val="en-GB"/>
        </w:rPr>
        <w:t>Ref:</w:t>
      </w:r>
      <w:r w:rsidRPr="00A914F4">
        <w:rPr>
          <w:sz w:val="20"/>
          <w:szCs w:val="20"/>
          <w:lang w:val="en-GB"/>
        </w:rPr>
        <w:tab/>
      </w:r>
    </w:p>
    <w:p w:rsidR="00166788" w:rsidRPr="00A914F4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A914F4" w:rsidTr="009D7C4E">
        <w:tc>
          <w:tcPr>
            <w:tcW w:w="1526" w:type="dxa"/>
          </w:tcPr>
          <w:p w:rsidR="00166788" w:rsidRPr="00A914F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A914F4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A914F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A914F4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A914F4" w:rsidTr="009D7C4E">
        <w:tc>
          <w:tcPr>
            <w:tcW w:w="1526" w:type="dxa"/>
          </w:tcPr>
          <w:p w:rsidR="00166788" w:rsidRPr="00A914F4" w:rsidRDefault="00DC2965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1,000</w:t>
            </w:r>
          </w:p>
        </w:tc>
        <w:tc>
          <w:tcPr>
            <w:tcW w:w="8896" w:type="dxa"/>
          </w:tcPr>
          <w:p w:rsidR="00166788" w:rsidRPr="00A914F4" w:rsidRDefault="00DC296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B8522 – Cyan tote bag p</w:t>
            </w:r>
            <w:r w:rsidRPr="00DC2965">
              <w:rPr>
                <w:sz w:val="28"/>
                <w:szCs w:val="28"/>
                <w:lang w:val="en-GB"/>
              </w:rPr>
              <w:t>rinted one colour White with the ‘ADP’ logo, the strapline ‘A More Human Resource’ and the URL ‘adp.co.uk’ in one position to both sides of the bag (same design).</w:t>
            </w:r>
          </w:p>
        </w:tc>
      </w:tr>
      <w:tr w:rsidR="00166788" w:rsidRPr="00A914F4" w:rsidTr="009D7C4E">
        <w:tc>
          <w:tcPr>
            <w:tcW w:w="1526" w:type="dxa"/>
          </w:tcPr>
          <w:p w:rsidR="00166788" w:rsidRPr="00A914F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A914F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A914F4" w:rsidTr="009D7C4E">
        <w:tc>
          <w:tcPr>
            <w:tcW w:w="1526" w:type="dxa"/>
          </w:tcPr>
          <w:p w:rsidR="00166788" w:rsidRPr="00A914F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A914F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A914F4" w:rsidTr="009D7C4E">
        <w:tc>
          <w:tcPr>
            <w:tcW w:w="1526" w:type="dxa"/>
          </w:tcPr>
          <w:p w:rsidR="00166788" w:rsidRPr="00A914F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A914F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A914F4" w:rsidTr="009D7C4E">
        <w:tc>
          <w:tcPr>
            <w:tcW w:w="1526" w:type="dxa"/>
          </w:tcPr>
          <w:p w:rsidR="00166788" w:rsidRPr="00A914F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A914F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956B89" w:rsidRPr="00A914F4" w:rsidRDefault="00956B89" w:rsidP="00166788">
      <w:pPr>
        <w:tabs>
          <w:tab w:val="left" w:pos="1985"/>
        </w:tabs>
        <w:rPr>
          <w:lang w:val="en-GB"/>
        </w:rPr>
      </w:pPr>
      <w:bookmarkStart w:id="0" w:name="_GoBack"/>
      <w:bookmarkEnd w:id="0"/>
    </w:p>
    <w:sectPr w:rsidR="00956B89" w:rsidRPr="00A914F4" w:rsidSect="00956B89">
      <w:headerReference w:type="default" r:id="rId6"/>
      <w:footerReference w:type="default" r:id="rId7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F4" w:rsidRDefault="00A914F4">
      <w:r>
        <w:separator/>
      </w:r>
    </w:p>
  </w:endnote>
  <w:endnote w:type="continuationSeparator" w:id="0">
    <w:p w:rsidR="00A914F4" w:rsidRDefault="00A9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88" w:rsidRPr="002B3E1E" w:rsidRDefault="002B3E1E" w:rsidP="002B3E1E">
    <w:pPr>
      <w:pStyle w:val="Footer"/>
      <w:rPr>
        <w:sz w:val="18"/>
      </w:rPr>
    </w:pPr>
    <w:r>
      <w:rPr>
        <w:rFonts w:ascii="Times New Roman" w:hAnsi="Times New Roman"/>
      </w:rPr>
      <w:pict>
        <v:rect id="_x0000_s2057" style="position:absolute;margin-left:-11.7pt;margin-top:771.95pt;width:602.25pt;height:54pt;z-index: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6" style="position:absolute;margin-left:-11.7pt;margin-top:771.95pt;width:602.25pt;height:54pt;z-index:251658240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5" style="position:absolute;margin-left:-11.7pt;margin-top:771.95pt;width:602.25pt;height:54pt;z-index:-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4" style="position:absolute;margin-left:-11.7pt;margin-top:771.95pt;width:602.25pt;height:54pt;z-index:-251660288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3" style="position:absolute;margin-left:-11.7pt;margin-top:771.95pt;width:602.25pt;height:54pt;z-index:-25166131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956B89">
      <w:rPr>
        <w:rFonts w:cs="Arial"/>
        <w:sz w:val="20"/>
        <w:szCs w:val="20"/>
      </w:rPr>
      <w:tab/>
    </w:r>
    <w:r w:rsidR="00956B89">
      <w:rPr>
        <w:rFonts w:cs="Arial"/>
        <w:sz w:val="20"/>
        <w:szCs w:val="20"/>
      </w:rPr>
      <w:tab/>
    </w:r>
    <w:r w:rsidR="00956B89"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F4" w:rsidRDefault="00A914F4">
      <w:r>
        <w:separator/>
      </w:r>
    </w:p>
  </w:footnote>
  <w:footnote w:type="continuationSeparator" w:id="0">
    <w:p w:rsidR="00A914F4" w:rsidRDefault="00A91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102 Crowmarsh Battle Barns"/>
    <w:docVar w:name="[ACTFIELD]TBL_CONTACT.BUSINESS_LINE2" w:val="Preston Crowmarsh"/>
    <w:docVar w:name="[ACTFIELD]TBL_CONTACT.BUSINESS_LINE3" w:val="[[ACTFIELD_DELETE_ME]]"/>
    <w:docVar w:name="[ACTFIELD]TBL_CONTACT.BUSINESS_PHONE" w:val="01491 825288"/>
    <w:docVar w:name="[ACTFIELD]TBL_CONTACT.BUSINESS_POSTALCODE" w:val="OX10 6SL"/>
    <w:docVar w:name="[ACTFIELD]TBL_CONTACT.BUSINESS_STATE" w:val="&lt;Business State&gt;"/>
    <w:docVar w:name="[ACTFIELD]TBL_CONTACT.COMPANYNAME" w:val="MIRAMAR COMMUNICATIONS LTD"/>
    <w:docVar w:name="[ACTFIELD]TBL_CONTACT.CONTACTWEBADDRESS" w:val="&lt;Contact URL&gt;"/>
    <w:docVar w:name="[ACTFIELD]TBL_CONTACT.FULLNAME" w:val="Victoria Bale"/>
    <w:docVar w:name="[ACTFIELD]TBL_CONTACT.SALUTATION" w:val="&lt;Salutation&gt;"/>
    <w:docVar w:name="ACT:CurrentVersion" w:val="7.0"/>
    <w:docVar w:name="ACT:DocumentId" w:val="91a69215-97e3-4234-8d90-e90d8cbb10b4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166788"/>
    <w:rsid w:val="00274EC3"/>
    <w:rsid w:val="002B3E1E"/>
    <w:rsid w:val="0034608D"/>
    <w:rsid w:val="003F4110"/>
    <w:rsid w:val="00584A27"/>
    <w:rsid w:val="005C5549"/>
    <w:rsid w:val="00627567"/>
    <w:rsid w:val="006E68A2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A914F4"/>
    <w:rsid w:val="00B2369F"/>
    <w:rsid w:val="00C13FEA"/>
    <w:rsid w:val="00C54C49"/>
    <w:rsid w:val="00C90A9C"/>
    <w:rsid w:val="00CE0097"/>
    <w:rsid w:val="00D12029"/>
    <w:rsid w:val="00D4363C"/>
    <w:rsid w:val="00D629AE"/>
    <w:rsid w:val="00DC2965"/>
    <w:rsid w:val="00DF6050"/>
    <w:rsid w:val="00E33378"/>
    <w:rsid w:val="00E51F39"/>
    <w:rsid w:val="00EA3A1B"/>
    <w:rsid w:val="00F0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7D819029-B8F7-4879-8A98-BAC9084C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417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Kim Winham Gray</dc:creator>
  <cp:keywords/>
  <dc:description/>
  <cp:lastModifiedBy>Christine Cady</cp:lastModifiedBy>
  <cp:revision>3</cp:revision>
  <cp:lastPrinted>2003-07-10T14:41:00Z</cp:lastPrinted>
  <dcterms:created xsi:type="dcterms:W3CDTF">2016-05-26T13:26:00Z</dcterms:created>
  <dcterms:modified xsi:type="dcterms:W3CDTF">2016-05-26T16:30:00Z</dcterms:modified>
</cp:coreProperties>
</file>