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26"/>
      </w:tblGrid>
      <w:tr w:rsidR="008270C2" w:rsidTr="008270C2">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8270C2">
              <w:trPr>
                <w:tblCellSpacing w:w="0" w:type="dxa"/>
              </w:trPr>
              <w:tc>
                <w:tcPr>
                  <w:tcW w:w="2500" w:type="pct"/>
                  <w:tcMar>
                    <w:top w:w="150" w:type="dxa"/>
                    <w:left w:w="150" w:type="dxa"/>
                    <w:bottom w:w="150" w:type="dxa"/>
                    <w:right w:w="150" w:type="dxa"/>
                  </w:tcMar>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noProof/>
                      <w:color w:val="000000"/>
                      <w:kern w:val="2"/>
                      <w:sz w:val="18"/>
                      <w:szCs w:val="18"/>
                      <w:lang w:eastAsia="en-US"/>
                      <w14:ligatures w14:val="standardContextual"/>
                    </w:rPr>
                    <w:drawing>
                      <wp:inline distT="0" distB="0" distL="0" distR="0">
                        <wp:extent cx="2438400" cy="601980"/>
                        <wp:effectExtent l="0" t="0" r="0" b="7620"/>
                        <wp:docPr id="1449409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D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38400" cy="601980"/>
                                </a:xfrm>
                                <a:prstGeom prst="rect">
                                  <a:avLst/>
                                </a:prstGeom>
                                <a:noFill/>
                                <a:ln>
                                  <a:noFill/>
                                </a:ln>
                              </pic:spPr>
                            </pic:pic>
                          </a:graphicData>
                        </a:graphic>
                      </wp:inline>
                    </w:drawing>
                  </w:r>
                </w:p>
              </w:tc>
              <w:tc>
                <w:tcPr>
                  <w:tcW w:w="0" w:type="auto"/>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257"/>
                  </w:tblGrid>
                  <w:tr w:rsidR="008270C2">
                    <w:trPr>
                      <w:tblCellSpacing w:w="0" w:type="dxa"/>
                    </w:trPr>
                    <w:tc>
                      <w:tcPr>
                        <w:tcW w:w="0" w:type="auto"/>
                        <w:tcMar>
                          <w:top w:w="30" w:type="dxa"/>
                          <w:left w:w="150" w:type="dxa"/>
                          <w:bottom w:w="30" w:type="dxa"/>
                          <w:right w:w="150" w:type="dxa"/>
                        </w:tcMar>
                        <w:vAlign w:val="center"/>
                        <w:hideMark/>
                      </w:tcPr>
                      <w:p w:rsidR="008270C2" w:rsidRDefault="008270C2">
                        <w:pPr>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Promo Merch UK Ltd,</w:t>
                        </w:r>
                        <w:r>
                          <w:rPr>
                            <w:rFonts w:ascii="Arial" w:hAnsi="Arial" w:cs="Arial"/>
                            <w:color w:val="000000"/>
                            <w:kern w:val="2"/>
                            <w:sz w:val="18"/>
                            <w:szCs w:val="18"/>
                            <w:lang w:eastAsia="en-US"/>
                            <w14:ligatures w14:val="standardContextual"/>
                          </w:rPr>
                          <w:br/>
                          <w:t>1 Parr Bridge Pastures</w:t>
                        </w:r>
                        <w:r>
                          <w:rPr>
                            <w:rFonts w:ascii="Arial" w:hAnsi="Arial" w:cs="Arial"/>
                            <w:color w:val="000000"/>
                            <w:kern w:val="2"/>
                            <w:sz w:val="18"/>
                            <w:szCs w:val="18"/>
                            <w:lang w:eastAsia="en-US"/>
                            <w14:ligatures w14:val="standardContextual"/>
                          </w:rPr>
                          <w:br/>
                          <w:t>Mosley Common,</w:t>
                        </w:r>
                        <w:r>
                          <w:rPr>
                            <w:rFonts w:ascii="Arial" w:hAnsi="Arial" w:cs="Arial"/>
                            <w:color w:val="000000"/>
                            <w:kern w:val="2"/>
                            <w:sz w:val="18"/>
                            <w:szCs w:val="18"/>
                            <w:lang w:eastAsia="en-US"/>
                            <w14:ligatures w14:val="standardContextual"/>
                          </w:rPr>
                          <w:br/>
                          <w:t>Tyldesley, Manchester,</w:t>
                        </w:r>
                        <w:r>
                          <w:rPr>
                            <w:rFonts w:ascii="Arial" w:hAnsi="Arial" w:cs="Arial"/>
                            <w:color w:val="000000"/>
                            <w:kern w:val="2"/>
                            <w:sz w:val="18"/>
                            <w:szCs w:val="18"/>
                            <w:lang w:eastAsia="en-US"/>
                            <w14:ligatures w14:val="standardContextual"/>
                          </w:rPr>
                          <w:br/>
                          <w:t>Lancs M29 8SF</w:t>
                        </w: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r w:rsidR="008270C2" w:rsidTr="008270C2">
        <w:trPr>
          <w:tblCellSpacing w:w="0" w:type="dxa"/>
        </w:trPr>
        <w:tc>
          <w:tcPr>
            <w:tcW w:w="0" w:type="auto"/>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8270C2">
              <w:trPr>
                <w:tblCellSpacing w:w="0" w:type="dxa"/>
              </w:trPr>
              <w:tc>
                <w:tcPr>
                  <w:tcW w:w="0" w:type="auto"/>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8270C2">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8270C2">
                          <w:trPr>
                            <w:tblCellSpacing w:w="0" w:type="dxa"/>
                          </w:trPr>
                          <w:tc>
                            <w:tcPr>
                              <w:tcW w:w="0" w:type="auto"/>
                              <w:tcMar>
                                <w:top w:w="0" w:type="dxa"/>
                                <w:left w:w="0" w:type="dxa"/>
                                <w:bottom w:w="75"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PURCHASE ORDER</w:t>
                              </w:r>
                            </w:p>
                          </w:tc>
                        </w:tr>
                        <w:tr w:rsidR="008270C2">
                          <w:trPr>
                            <w:tblCellSpacing w:w="0" w:type="dxa"/>
                          </w:trPr>
                          <w:tc>
                            <w:tcPr>
                              <w:tcW w:w="0" w:type="auto"/>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990"/>
                                <w:gridCol w:w="6010"/>
                              </w:tblGrid>
                              <w:tr w:rsidR="008270C2">
                                <w:trPr>
                                  <w:tblCellSpacing w:w="0" w:type="dxa"/>
                                </w:trPr>
                                <w:tc>
                                  <w:tcPr>
                                    <w:tcW w:w="1250" w:type="pct"/>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Order Number</w:t>
                                    </w:r>
                                  </w:p>
                                </w:tc>
                                <w:tc>
                                  <w:tcPr>
                                    <w:tcW w:w="0" w:type="auto"/>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Date</w:t>
                                    </w:r>
                                  </w:p>
                                </w:tc>
                                <w:tc>
                                  <w:tcPr>
                                    <w:tcW w:w="0" w:type="auto"/>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Delivery Required By</w:t>
                                    </w:r>
                                  </w:p>
                                </w:tc>
                              </w:tr>
                              <w:tr w:rsidR="008270C2">
                                <w:trPr>
                                  <w:tblCellSpacing w:w="0" w:type="dxa"/>
                                </w:trPr>
                                <w:tc>
                                  <w:tcPr>
                                    <w:tcW w:w="1250" w:type="pct"/>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SO-2020-1741-1</w:t>
                                    </w:r>
                                  </w:p>
                                </w:tc>
                                <w:tc>
                                  <w:tcPr>
                                    <w:tcW w:w="0" w:type="auto"/>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28/03/2023</w:t>
                                    </w:r>
                                  </w:p>
                                </w:tc>
                                <w:tc>
                                  <w:tcPr>
                                    <w:tcW w:w="0" w:type="auto"/>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14/04/2023</w:t>
                                    </w: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r w:rsidR="008270C2">
              <w:trPr>
                <w:tblCellSpacing w:w="0" w:type="dxa"/>
              </w:trPr>
              <w:tc>
                <w:tcPr>
                  <w:tcW w:w="0" w:type="auto"/>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8270C2">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919"/>
                          <w:gridCol w:w="3081"/>
                        </w:tblGrid>
                        <w:tr w:rsidR="008270C2">
                          <w:trPr>
                            <w:tblCellSpacing w:w="0" w:type="dxa"/>
                          </w:trPr>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Invoice To</w:t>
                              </w:r>
                            </w:p>
                          </w:tc>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Deliver To:</w:t>
                              </w:r>
                            </w:p>
                          </w:tc>
                        </w:tr>
                        <w:tr w:rsidR="008270C2">
                          <w:trPr>
                            <w:tblCellSpacing w:w="0" w:type="dxa"/>
                          </w:trPr>
                          <w:tc>
                            <w:tcPr>
                              <w:tcW w:w="0" w:type="auto"/>
                              <w:tcMar>
                                <w:top w:w="60" w:type="dxa"/>
                                <w:left w:w="0" w:type="dxa"/>
                                <w:bottom w:w="60" w:type="dxa"/>
                                <w:right w:w="0" w:type="dxa"/>
                              </w:tcMa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Promo Merch UK Ltd,</w:t>
                              </w:r>
                              <w:r>
                                <w:rPr>
                                  <w:rFonts w:ascii="Arial" w:hAnsi="Arial" w:cs="Arial"/>
                                  <w:kern w:val="2"/>
                                  <w:sz w:val="18"/>
                                  <w:szCs w:val="18"/>
                                  <w:lang w:eastAsia="en-US"/>
                                  <w14:ligatures w14:val="standardContextual"/>
                                </w:rPr>
                                <w:br/>
                                <w:t>1 Parr Bridge Pastures</w:t>
                              </w:r>
                              <w:r>
                                <w:rPr>
                                  <w:rFonts w:ascii="Arial" w:hAnsi="Arial" w:cs="Arial"/>
                                  <w:kern w:val="2"/>
                                  <w:sz w:val="18"/>
                                  <w:szCs w:val="18"/>
                                  <w:lang w:eastAsia="en-US"/>
                                  <w14:ligatures w14:val="standardContextual"/>
                                </w:rPr>
                                <w:br/>
                                <w:t>Mosley Common,</w:t>
                              </w:r>
                              <w:r>
                                <w:rPr>
                                  <w:rFonts w:ascii="Arial" w:hAnsi="Arial" w:cs="Arial"/>
                                  <w:kern w:val="2"/>
                                  <w:sz w:val="18"/>
                                  <w:szCs w:val="18"/>
                                  <w:lang w:eastAsia="en-US"/>
                                  <w14:ligatures w14:val="standardContextual"/>
                                </w:rPr>
                                <w:br/>
                                <w:t>Tyldesley, Manchester,</w:t>
                              </w:r>
                              <w:r>
                                <w:rPr>
                                  <w:rFonts w:ascii="Arial" w:hAnsi="Arial" w:cs="Arial"/>
                                  <w:kern w:val="2"/>
                                  <w:sz w:val="18"/>
                                  <w:szCs w:val="18"/>
                                  <w:lang w:eastAsia="en-US"/>
                                  <w14:ligatures w14:val="standardContextual"/>
                                </w:rPr>
                                <w:br/>
                                <w:t>Lancs M29 8SF</w:t>
                              </w:r>
                            </w:p>
                          </w:tc>
                          <w:tc>
                            <w:tcPr>
                              <w:tcW w:w="0" w:type="auto"/>
                              <w:tcMar>
                                <w:top w:w="60" w:type="dxa"/>
                                <w:left w:w="0" w:type="dxa"/>
                                <w:bottom w:w="60" w:type="dxa"/>
                                <w:right w:w="0" w:type="dxa"/>
                              </w:tcMa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The Recruitment Co</w:t>
                              </w:r>
                              <w:r>
                                <w:rPr>
                                  <w:rFonts w:ascii="Arial" w:hAnsi="Arial" w:cs="Arial"/>
                                  <w:kern w:val="2"/>
                                  <w:sz w:val="18"/>
                                  <w:szCs w:val="18"/>
                                  <w:lang w:eastAsia="en-US"/>
                                  <w14:ligatures w14:val="standardContextual"/>
                                </w:rPr>
                                <w:br/>
                              </w:r>
                              <w:r w:rsidRPr="008270C2">
                                <w:rPr>
                                  <w:rFonts w:ascii="Arial" w:hAnsi="Arial" w:cs="Arial"/>
                                  <w:color w:val="FF0000"/>
                                  <w:kern w:val="2"/>
                                  <w:sz w:val="18"/>
                                  <w:szCs w:val="18"/>
                                  <w:lang w:eastAsia="en-US"/>
                                  <w14:ligatures w14:val="standardContextual"/>
                                </w:rPr>
                                <w:t>5 different addresses</w:t>
                              </w:r>
                              <w:r>
                                <w:rPr>
                                  <w:rFonts w:ascii="Arial" w:hAnsi="Arial" w:cs="Arial"/>
                                  <w:kern w:val="2"/>
                                  <w:sz w:val="18"/>
                                  <w:szCs w:val="18"/>
                                  <w:lang w:eastAsia="en-US"/>
                                  <w14:ligatures w14:val="standardContextual"/>
                                </w:rPr>
                                <w:br/>
                              </w:r>
                              <w:r w:rsidRPr="008270C2">
                                <w:rPr>
                                  <w:rFonts w:ascii="Arial" w:hAnsi="Arial" w:cs="Arial"/>
                                  <w:color w:val="FF0000"/>
                                  <w:kern w:val="2"/>
                                  <w:sz w:val="18"/>
                                  <w:szCs w:val="18"/>
                                  <w:lang w:eastAsia="en-US"/>
                                  <w14:ligatures w14:val="standardContextual"/>
                                </w:rPr>
                                <w:t>see separate for details </w:t>
                              </w:r>
                            </w:p>
                          </w:tc>
                        </w:tr>
                      </w:tbl>
                      <w:p w:rsidR="008270C2" w:rsidRDefault="008270C2">
                        <w:pPr>
                          <w:rPr>
                            <w:rFonts w:asciiTheme="minorHAnsi" w:hAnsiTheme="minorHAnsi" w:cstheme="minorBidi"/>
                            <w:kern w:val="2"/>
                            <w:lang w:eastAsia="en-US"/>
                            <w14:ligatures w14:val="standardContextual"/>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8270C2">
                          <w:trPr>
                            <w:tblCellSpacing w:w="0" w:type="dxa"/>
                          </w:trPr>
                          <w:tc>
                            <w:tcPr>
                              <w:tcW w:w="1500" w:type="pct"/>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Contact:</w:t>
                              </w:r>
                            </w:p>
                          </w:tc>
                          <w:tc>
                            <w:tcPr>
                              <w:tcW w:w="3500" w:type="pct"/>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Kath</w:t>
                              </w:r>
                            </w:p>
                          </w:tc>
                        </w:tr>
                        <w:tr w:rsidR="008270C2">
                          <w:trPr>
                            <w:tblCellSpacing w:w="0" w:type="dxa"/>
                          </w:trPr>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Email:</w:t>
                              </w:r>
                            </w:p>
                          </w:tc>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hyperlink r:id="rId6" w:history="1">
                                <w:r>
                                  <w:rPr>
                                    <w:rStyle w:val="Hyperlink"/>
                                    <w:rFonts w:ascii="Arial" w:hAnsi="Arial" w:cs="Arial"/>
                                    <w:kern w:val="2"/>
                                    <w:sz w:val="18"/>
                                    <w:szCs w:val="18"/>
                                    <w:lang w:eastAsia="en-US"/>
                                    <w14:ligatures w14:val="standardContextual"/>
                                  </w:rPr>
                                  <w:t>kath@promomerchuk.co.uk</w:t>
                                </w:r>
                              </w:hyperlink>
                            </w:p>
                          </w:tc>
                        </w:tr>
                        <w:tr w:rsidR="008270C2">
                          <w:trPr>
                            <w:tblCellSpacing w:w="0" w:type="dxa"/>
                          </w:trPr>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Tel:</w:t>
                              </w:r>
                            </w:p>
                          </w:tc>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07875 017833</w:t>
                              </w:r>
                            </w:p>
                          </w:tc>
                        </w:tr>
                        <w:tr w:rsidR="008270C2">
                          <w:trPr>
                            <w:tblCellSpacing w:w="0" w:type="dxa"/>
                          </w:trPr>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Fax:</w:t>
                              </w:r>
                            </w:p>
                          </w:tc>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w:t>
                              </w: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r w:rsidR="008270C2">
              <w:trPr>
                <w:tblCellSpacing w:w="0" w:type="dxa"/>
              </w:trPr>
              <w:tc>
                <w:tcPr>
                  <w:tcW w:w="0" w:type="auto"/>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8270C2">
                    <w:trPr>
                      <w:tblCellSpacing w:w="0" w:type="dxa"/>
                    </w:trPr>
                    <w:tc>
                      <w:tcPr>
                        <w:tcW w:w="0" w:type="auto"/>
                        <w:tcBorders>
                          <w:top w:val="nil"/>
                          <w:left w:val="nil"/>
                          <w:bottom w:val="nil"/>
                          <w:right w:val="nil"/>
                        </w:tcBorders>
                        <w:hideMark/>
                      </w:tcPr>
                      <w:tbl>
                        <w:tblPr>
                          <w:tblW w:w="5000" w:type="pct"/>
                          <w:tblCellSpacing w:w="0" w:type="dxa"/>
                          <w:tblLook w:val="04A0" w:firstRow="1" w:lastRow="0" w:firstColumn="1" w:lastColumn="0" w:noHBand="0" w:noVBand="1"/>
                        </w:tblPr>
                        <w:tblGrid>
                          <w:gridCol w:w="12000"/>
                        </w:tblGrid>
                        <w:tr w:rsidR="008270C2">
                          <w:trPr>
                            <w:tblCellSpacing w:w="0" w:type="dxa"/>
                          </w:trPr>
                          <w:tc>
                            <w:tcPr>
                              <w:tcW w:w="0" w:type="auto"/>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8270C2">
                                <w:trPr>
                                  <w:tblCellSpacing w:w="0"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07"/>
                                      <w:gridCol w:w="7381"/>
                                      <w:gridCol w:w="1412"/>
                                    </w:tblGrid>
                                    <w:tr w:rsidR="008270C2">
                                      <w:tc>
                                        <w:tcPr>
                                          <w:tcW w:w="600" w:type="dxa"/>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Qty</w:t>
                                          </w:r>
                                        </w:p>
                                      </w:tc>
                                      <w:tc>
                                        <w:tcPr>
                                          <w:tcW w:w="3600" w:type="dxa"/>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Description</w:t>
                                          </w:r>
                                        </w:p>
                                      </w:tc>
                                      <w:tc>
                                        <w:tcPr>
                                          <w:tcW w:w="1050" w:type="dxa"/>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Unit Cost</w:t>
                                          </w:r>
                                        </w:p>
                                      </w:tc>
                                    </w:tr>
                                    <w:tr w:rsidR="008270C2">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3000</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Supplier Item No. B9821-30</w:t>
                                          </w:r>
                                          <w:r>
                                            <w:rPr>
                                              <w:rFonts w:ascii="Arial" w:hAnsi="Arial" w:cs="Arial"/>
                                              <w:color w:val="000000"/>
                                              <w:kern w:val="2"/>
                                              <w:sz w:val="18"/>
                                              <w:szCs w:val="18"/>
                                              <w:lang w:eastAsia="en-US"/>
                                              <w14:ligatures w14:val="standardContextual"/>
                                            </w:rPr>
                                            <w:br/>
                                            <w:t>Seabrook 5oz Recycled Cotton Tote</w:t>
                                          </w:r>
                                          <w:r>
                                            <w:rPr>
                                              <w:rFonts w:ascii="Arial" w:hAnsi="Arial" w:cs="Arial"/>
                                              <w:color w:val="000000"/>
                                              <w:kern w:val="2"/>
                                              <w:sz w:val="18"/>
                                              <w:szCs w:val="18"/>
                                              <w:lang w:eastAsia="en-US"/>
                                              <w14:ligatures w14:val="standardContextual"/>
                                            </w:rPr>
                                            <w:br/>
                                            <w:t xml:space="preserve">Recycled Eco Tote 5oz (140gsm) bag with long handles made from </w:t>
                                          </w:r>
                                          <w:r>
                                            <w:rPr>
                                              <w:rFonts w:ascii="Arial" w:hAnsi="Arial" w:cs="Arial"/>
                                              <w:color w:val="000000"/>
                                              <w:kern w:val="2"/>
                                              <w:sz w:val="18"/>
                                              <w:szCs w:val="18"/>
                                              <w:lang w:eastAsia="en-US"/>
                                              <w14:ligatures w14:val="standardContextual"/>
                                            </w:rPr>
                                            <w:br/>
                                          </w:r>
                                          <w:r>
                                            <w:rPr>
                                              <w:rFonts w:ascii="Arial" w:hAnsi="Arial" w:cs="Arial"/>
                                              <w:color w:val="000000"/>
                                              <w:kern w:val="2"/>
                                              <w:sz w:val="18"/>
                                              <w:szCs w:val="18"/>
                                              <w:lang w:eastAsia="en-US"/>
                                              <w14:ligatures w14:val="standardContextual"/>
                                            </w:rPr>
                                            <w:t xml:space="preserve">recycled cotton T-shirt material. The fabric used to manufacture this </w:t>
                                          </w:r>
                                          <w:r>
                                            <w:rPr>
                                              <w:rFonts w:ascii="Arial" w:hAnsi="Arial" w:cs="Arial"/>
                                              <w:color w:val="000000"/>
                                              <w:kern w:val="2"/>
                                              <w:sz w:val="18"/>
                                              <w:szCs w:val="18"/>
                                              <w:lang w:eastAsia="en-US"/>
                                              <w14:ligatures w14:val="standardContextual"/>
                                            </w:rPr>
                                            <w:br/>
                                          </w:r>
                                          <w:r>
                                            <w:rPr>
                                              <w:rFonts w:ascii="Arial" w:hAnsi="Arial" w:cs="Arial"/>
                                              <w:color w:val="000000"/>
                                              <w:kern w:val="2"/>
                                              <w:sz w:val="18"/>
                                              <w:szCs w:val="18"/>
                                              <w:lang w:eastAsia="en-US"/>
                                              <w14:ligatures w14:val="standardContextual"/>
                                            </w:rPr>
                                            <w:t xml:space="preserve">bag is 60% recycled blended with 40% polyester </w:t>
                                          </w:r>
                                          <w:r>
                                            <w:rPr>
                                              <w:rFonts w:ascii="Arial" w:hAnsi="Arial" w:cs="Arial"/>
                                              <w:color w:val="000000"/>
                                              <w:kern w:val="2"/>
                                              <w:sz w:val="18"/>
                                              <w:szCs w:val="18"/>
                                              <w:lang w:eastAsia="en-US"/>
                                              <w14:ligatures w14:val="standardContextual"/>
                                            </w:rPr>
                                            <w:br/>
                                          </w:r>
                                          <w:r>
                                            <w:rPr>
                                              <w:rFonts w:ascii="Arial" w:hAnsi="Arial" w:cs="Arial"/>
                                              <w:color w:val="000000"/>
                                              <w:kern w:val="2"/>
                                              <w:sz w:val="18"/>
                                              <w:szCs w:val="18"/>
                                              <w:lang w:eastAsia="en-US"/>
                                              <w14:ligatures w14:val="standardContextual"/>
                                            </w:rPr>
                                            <w:t>(rPET which is recycled fabric from plastic bottles) for extra structure.</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1.230</w:t>
                                          </w:r>
                                        </w:p>
                                      </w:tc>
                                    </w:tr>
                                    <w:tr w:rsidR="008270C2">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 </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Item Colour:   White     1 side only</w:t>
                                          </w:r>
                                          <w:r>
                                            <w:rPr>
                                              <w:rFonts w:ascii="Arial" w:hAnsi="Arial" w:cs="Arial"/>
                                              <w:color w:val="000000"/>
                                              <w:kern w:val="2"/>
                                              <w:sz w:val="18"/>
                                              <w:szCs w:val="18"/>
                                              <w:lang w:eastAsia="en-US"/>
                                              <w14:ligatures w14:val="standardContextual"/>
                                            </w:rPr>
                                            <w:br/>
                                            <w:t>Branding: Col 2 / pos 1</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 </w:t>
                                          </w: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r w:rsidR="008270C2">
                          <w:trPr>
                            <w:tblCellSpacing w:w="0" w:type="dxa"/>
                          </w:trPr>
                          <w:tc>
                            <w:tcPr>
                              <w:tcW w:w="0" w:type="auto"/>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8270C2">
                                <w:trPr>
                                  <w:tblCellSpacing w:w="0"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8270C2">
                                      <w:tc>
                                        <w:tcPr>
                                          <w:tcW w:w="600" w:type="dxa"/>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Qty</w:t>
                                          </w:r>
                                        </w:p>
                                      </w:tc>
                                      <w:tc>
                                        <w:tcPr>
                                          <w:tcW w:w="3600" w:type="dxa"/>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Description</w:t>
                                          </w:r>
                                        </w:p>
                                      </w:tc>
                                      <w:tc>
                                        <w:tcPr>
                                          <w:tcW w:w="1050" w:type="dxa"/>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b/>
                                              <w:bCs/>
                                              <w:color w:val="000000"/>
                                              <w:kern w:val="2"/>
                                              <w:sz w:val="18"/>
                                              <w:szCs w:val="18"/>
                                              <w:lang w:eastAsia="en-US"/>
                                              <w14:ligatures w14:val="standardContextual"/>
                                            </w:rPr>
                                            <w:t>Unit Cost</w:t>
                                          </w:r>
                                        </w:p>
                                      </w:tc>
                                    </w:tr>
                                    <w:tr w:rsidR="008270C2">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3000</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Print</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0.000</w:t>
                                          </w:r>
                                        </w:p>
                                      </w:tc>
                                    </w:tr>
                                    <w:tr w:rsidR="008270C2">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Origination</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50.000</w:t>
                                          </w:r>
                                        </w:p>
                                      </w:tc>
                                    </w:tr>
                                    <w:tr w:rsidR="008270C2">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 xml:space="preserve">Carriage          </w:t>
                                          </w:r>
                                          <w:r w:rsidRPr="008270C2">
                                            <w:rPr>
                                              <w:rFonts w:ascii="Arial" w:hAnsi="Arial" w:cs="Arial"/>
                                              <w:color w:val="FF0000"/>
                                              <w:kern w:val="2"/>
                                              <w:sz w:val="18"/>
                                              <w:szCs w:val="18"/>
                                              <w:lang w:eastAsia="en-US"/>
                                              <w14:ligatures w14:val="standardContextual"/>
                                            </w:rPr>
                                            <w:t>5 addresses</w:t>
                                          </w:r>
                                        </w:p>
                                      </w:tc>
                                      <w:tc>
                                        <w:tcPr>
                                          <w:tcW w:w="0" w:type="auto"/>
                                          <w:vAlign w:val="center"/>
                                          <w:hideMark/>
                                        </w:tcPr>
                                        <w:p w:rsidR="008270C2" w:rsidRDefault="008270C2">
                                          <w:pPr>
                                            <w:framePr w:hSpace="45" w:wrap="around" w:vAnchor="text" w:hAnchor="text"/>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142.000</w:t>
                                          </w: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r w:rsidR="008270C2">
              <w:trPr>
                <w:tblCellSpacing w:w="0" w:type="dxa"/>
              </w:trPr>
              <w:tc>
                <w:tcPr>
                  <w:tcW w:w="0" w:type="auto"/>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8270C2">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8270C2">
                          <w:trPr>
                            <w:tblCellSpacing w:w="0" w:type="dxa"/>
                          </w:trPr>
                          <w:tc>
                            <w:tcPr>
                              <w:tcW w:w="4000" w:type="pct"/>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Total Net:</w:t>
                              </w:r>
                            </w:p>
                          </w:tc>
                          <w:tc>
                            <w:tcPr>
                              <w:tcW w:w="3500" w:type="pct"/>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£ 3882.000</w:t>
                              </w:r>
                            </w:p>
                          </w:tc>
                        </w:tr>
                        <w:tr w:rsidR="008270C2">
                          <w:trPr>
                            <w:tblCellSpacing w:w="0" w:type="dxa"/>
                          </w:trPr>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Total VAT:</w:t>
                              </w:r>
                            </w:p>
                          </w:tc>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£ 776.400</w:t>
                              </w:r>
                            </w:p>
                          </w:tc>
                        </w:tr>
                        <w:tr w:rsidR="008270C2">
                          <w:trPr>
                            <w:tblCellSpacing w:w="0" w:type="dxa"/>
                          </w:trPr>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Total:</w:t>
                              </w:r>
                            </w:p>
                          </w:tc>
                          <w:tc>
                            <w:tcPr>
                              <w:tcW w:w="0" w:type="auto"/>
                              <w:tcMar>
                                <w:top w:w="60" w:type="dxa"/>
                                <w:left w:w="0" w:type="dxa"/>
                                <w:bottom w:w="60" w:type="dxa"/>
                                <w:right w:w="0" w:type="dxa"/>
                              </w:tcMar>
                              <w:vAlign w:val="center"/>
                              <w:hideMark/>
                            </w:tcPr>
                            <w:p w:rsidR="008270C2" w:rsidRDefault="008270C2">
                              <w:pPr>
                                <w:framePr w:hSpace="45" w:wrap="around" w:vAnchor="text" w:hAnchor="text"/>
                                <w:rPr>
                                  <w:rFonts w:ascii="Arial" w:hAnsi="Arial" w:cs="Arial"/>
                                  <w:kern w:val="2"/>
                                  <w:sz w:val="18"/>
                                  <w:szCs w:val="18"/>
                                  <w:lang w:eastAsia="en-US"/>
                                  <w14:ligatures w14:val="standardContextual"/>
                                </w:rPr>
                              </w:pPr>
                              <w:r>
                                <w:rPr>
                                  <w:rFonts w:ascii="Arial" w:hAnsi="Arial" w:cs="Arial"/>
                                  <w:kern w:val="2"/>
                                  <w:sz w:val="18"/>
                                  <w:szCs w:val="18"/>
                                  <w:lang w:eastAsia="en-US"/>
                                  <w14:ligatures w14:val="standardContextual"/>
                                </w:rPr>
                                <w:t>£ 4658.400</w:t>
                              </w:r>
                            </w:p>
                          </w:tc>
                        </w:tr>
                      </w:tbl>
                      <w:p w:rsidR="008270C2" w:rsidRDefault="008270C2">
                        <w:pPr>
                          <w:rPr>
                            <w:rFonts w:asciiTheme="minorHAnsi" w:hAnsiTheme="minorHAnsi" w:cstheme="minorBidi"/>
                            <w:kern w:val="2"/>
                            <w:lang w:eastAsia="en-US"/>
                            <w14:ligatures w14:val="standardContextual"/>
                          </w:rPr>
                        </w:pPr>
                      </w:p>
                    </w:tc>
                  </w:tr>
                  <w:tr w:rsidR="008270C2">
                    <w:trPr>
                      <w:tblCellSpacing w:w="0" w:type="dxa"/>
                    </w:trPr>
                    <w:tc>
                      <w:tcPr>
                        <w:tcW w:w="5000" w:type="pct"/>
                        <w:tcBorders>
                          <w:top w:val="nil"/>
                          <w:left w:val="nil"/>
                          <w:bottom w:val="nil"/>
                          <w:right w:val="nil"/>
                        </w:tcBorders>
                        <w:vAlign w:val="center"/>
                        <w:hideMark/>
                      </w:tcPr>
                      <w:p w:rsidR="008270C2" w:rsidRDefault="008270C2">
                        <w:pPr>
                          <w:framePr w:hSpace="45" w:wrap="around" w:vAnchor="text" w:hAnchor="text"/>
                          <w:jc w:val="center"/>
                          <w:rPr>
                            <w:rFonts w:ascii="Arial" w:hAnsi="Arial" w:cs="Arial"/>
                            <w:kern w:val="2"/>
                            <w:sz w:val="18"/>
                            <w:szCs w:val="18"/>
                            <w:lang w:eastAsia="en-US"/>
                            <w14:ligatures w14:val="standardContextual"/>
                          </w:rPr>
                        </w:pPr>
                        <w:r>
                          <w:rPr>
                            <w:rFonts w:ascii="Arial" w:hAnsi="Arial" w:cs="Arial"/>
                            <w:b/>
                            <w:bCs/>
                            <w:kern w:val="2"/>
                            <w:sz w:val="18"/>
                            <w:szCs w:val="18"/>
                            <w:lang w:eastAsia="en-US"/>
                            <w14:ligatures w14:val="standardContextual"/>
                          </w:rPr>
                          <w:t>Please note:-</w:t>
                        </w:r>
                        <w:r>
                          <w:rPr>
                            <w:rFonts w:ascii="Arial" w:hAnsi="Arial" w:cs="Arial"/>
                            <w:kern w:val="2"/>
                            <w:sz w:val="18"/>
                            <w:szCs w:val="18"/>
                            <w:lang w:eastAsia="en-US"/>
                            <w14:ligatures w14:val="standardContextual"/>
                          </w:rPr>
                          <w:t>  </w:t>
                        </w:r>
                        <w:r>
                          <w:rPr>
                            <w:rFonts w:ascii="Arial" w:hAnsi="Arial" w:cs="Arial"/>
                            <w:kern w:val="2"/>
                            <w:sz w:val="18"/>
                            <w:szCs w:val="18"/>
                            <w:lang w:eastAsia="en-US"/>
                            <w14:ligatures w14:val="standardContextual"/>
                          </w:rPr>
                          <w:br/>
                          <w:t>Please use our delivery notes when attached / supplied</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t>This order is places subject to our "Standard Terms and Conditions" of trading</w:t>
                        </w:r>
                        <w:r>
                          <w:rPr>
                            <w:rFonts w:ascii="Arial" w:hAnsi="Arial" w:cs="Arial"/>
                            <w:kern w:val="2"/>
                            <w:sz w:val="18"/>
                            <w:szCs w:val="18"/>
                            <w:lang w:eastAsia="en-US"/>
                            <w14:ligatures w14:val="standardContextual"/>
                          </w:rPr>
                          <w:br/>
                        </w:r>
                        <w:r>
                          <w:rPr>
                            <w:rFonts w:ascii="Arial" w:hAnsi="Arial" w:cs="Arial"/>
                            <w:b/>
                            <w:bCs/>
                            <w:kern w:val="2"/>
                            <w:sz w:val="15"/>
                            <w:szCs w:val="15"/>
                            <w:lang w:eastAsia="en-US"/>
                            <w14:ligatures w14:val="standardContextual"/>
                          </w:rPr>
                          <w:t>OUR FULL TERMS AND CONDITIONS ARE AVAILABLE UPON REQUEST</w:t>
                        </w:r>
                      </w:p>
                    </w:tc>
                  </w:tr>
                </w:tbl>
                <w:p w:rsidR="008270C2" w:rsidRDefault="008270C2">
                  <w:pPr>
                    <w:rPr>
                      <w:rFonts w:asciiTheme="minorHAnsi" w:hAnsiTheme="minorHAnsi" w:cstheme="minorBidi"/>
                      <w:kern w:val="2"/>
                      <w:lang w:eastAsia="en-US"/>
                      <w14:ligatures w14:val="standardContextual"/>
                    </w:rPr>
                  </w:pPr>
                </w:p>
              </w:tc>
            </w:tr>
          </w:tbl>
          <w:p w:rsidR="008270C2" w:rsidRDefault="008270C2">
            <w:pPr>
              <w:rPr>
                <w:rFonts w:asciiTheme="minorHAnsi" w:hAnsiTheme="minorHAnsi" w:cstheme="minorBidi"/>
                <w:kern w:val="2"/>
                <w:lang w:eastAsia="en-US"/>
                <w14:ligatures w14:val="standardContextual"/>
              </w:rPr>
            </w:pPr>
          </w:p>
        </w:tc>
      </w:tr>
      <w:tr w:rsidR="008270C2" w:rsidTr="008270C2">
        <w:trPr>
          <w:tblCellSpacing w:w="0" w:type="dxa"/>
        </w:trPr>
        <w:tc>
          <w:tcPr>
            <w:tcW w:w="0" w:type="auto"/>
            <w:shd w:val="clear" w:color="auto" w:fill="A6A6A6"/>
            <w:tcMar>
              <w:top w:w="150" w:type="dxa"/>
              <w:left w:w="150" w:type="dxa"/>
              <w:bottom w:w="150" w:type="dxa"/>
              <w:right w:w="150" w:type="dxa"/>
            </w:tcMar>
            <w:vAlign w:val="center"/>
            <w:hideMark/>
          </w:tcPr>
          <w:p w:rsidR="008270C2" w:rsidRDefault="008270C2">
            <w:pPr>
              <w:spacing w:line="300" w:lineRule="atLeast"/>
              <w:jc w:val="center"/>
              <w:rPr>
                <w:rFonts w:ascii="Arial" w:hAnsi="Arial" w:cs="Arial"/>
                <w:color w:val="000000"/>
                <w:kern w:val="2"/>
                <w:sz w:val="18"/>
                <w:szCs w:val="18"/>
                <w:lang w:eastAsia="en-US"/>
                <w14:ligatures w14:val="standardContextual"/>
              </w:rPr>
            </w:pPr>
            <w:r>
              <w:rPr>
                <w:rFonts w:ascii="Arial" w:hAnsi="Arial" w:cs="Arial"/>
                <w:color w:val="000000"/>
                <w:kern w:val="2"/>
                <w:sz w:val="18"/>
                <w:szCs w:val="18"/>
                <w:lang w:eastAsia="en-US"/>
                <w14:ligatures w14:val="standardContextual"/>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r w:rsidR="008270C2" w:rsidTr="008270C2">
        <w:trPr>
          <w:tblCellSpacing w:w="0" w:type="dxa"/>
        </w:trPr>
        <w:tc>
          <w:tcPr>
            <w:tcW w:w="0" w:type="auto"/>
            <w:tcMar>
              <w:top w:w="75" w:type="dxa"/>
              <w:left w:w="0" w:type="dxa"/>
              <w:bottom w:w="75" w:type="dxa"/>
              <w:right w:w="0" w:type="dxa"/>
            </w:tcMar>
            <w:vAlign w:val="center"/>
            <w:hideMark/>
          </w:tcPr>
          <w:p w:rsidR="008270C2" w:rsidRDefault="008270C2">
            <w:pPr>
              <w:jc w:val="center"/>
              <w:rPr>
                <w:rFonts w:ascii="Arial" w:hAnsi="Arial" w:cs="Arial"/>
                <w:color w:val="000000"/>
                <w:kern w:val="2"/>
                <w:sz w:val="18"/>
                <w:szCs w:val="18"/>
                <w:lang w:eastAsia="en-US"/>
                <w14:ligatures w14:val="standardContextual"/>
              </w:rPr>
            </w:pPr>
            <w:r>
              <w:rPr>
                <w:rFonts w:ascii="Arial" w:hAnsi="Arial" w:cs="Arial"/>
                <w:noProof/>
                <w:color w:val="000000"/>
                <w:kern w:val="2"/>
                <w:sz w:val="18"/>
                <w:szCs w:val="18"/>
                <w:lang w:eastAsia="en-US"/>
                <w14:ligatures w14:val="standardContextual"/>
              </w:rPr>
              <w:drawing>
                <wp:inline distT="0" distB="0" distL="0" distR="0">
                  <wp:extent cx="3162300" cy="190500"/>
                  <wp:effectExtent l="0" t="0" r="0" b="0"/>
                  <wp:docPr id="1283562105" name="Picture 1"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62300" cy="190500"/>
                          </a:xfrm>
                          <a:prstGeom prst="rect">
                            <a:avLst/>
                          </a:prstGeom>
                          <a:noFill/>
                          <a:ln>
                            <a:noFill/>
                          </a:ln>
                        </pic:spPr>
                      </pic:pic>
                    </a:graphicData>
                  </a:graphic>
                </wp:inline>
              </w:drawing>
            </w:r>
          </w:p>
        </w:tc>
      </w:tr>
    </w:tbl>
    <w:p w:rsidR="008270C2" w:rsidRDefault="008270C2" w:rsidP="008270C2">
      <w:pPr>
        <w:pStyle w:val="NormalWeb"/>
      </w:pPr>
      <w:r>
        <w:t> </w:t>
      </w:r>
    </w:p>
    <w:p w:rsidR="008270C2" w:rsidRPr="008270C2" w:rsidRDefault="008270C2" w:rsidP="008270C2"/>
    <w:sectPr w:rsidR="008270C2" w:rsidRPr="00827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C2"/>
    <w:rsid w:val="0082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9C48"/>
  <w15:chartTrackingRefBased/>
  <w15:docId w15:val="{4E911AA3-E6C7-4BD1-8277-3C43C26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C2"/>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70C2"/>
    <w:rPr>
      <w:color w:val="0563C1" w:themeColor="hyperlink"/>
      <w:u w:val="single"/>
    </w:rPr>
  </w:style>
  <w:style w:type="paragraph" w:styleId="NormalWeb">
    <w:name w:val="Normal (Web)"/>
    <w:basedOn w:val="Normal"/>
    <w:uiPriority w:val="99"/>
    <w:semiHidden/>
    <w:unhideWhenUsed/>
    <w:rsid w:val="008270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ab2603b8-f101-47a9-93fe-c711f2b7b473"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promomerchuk.co.uk" TargetMode="External"/><Relationship Id="rId5" Type="http://schemas.openxmlformats.org/officeDocument/2006/relationships/image" Target="cid:ecec3173-8ab6-45ac-a020-5bb75c9c67b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Stockton</dc:creator>
  <cp:keywords/>
  <dc:description/>
  <cp:lastModifiedBy>Kath Stockton</cp:lastModifiedBy>
  <cp:revision>1</cp:revision>
  <dcterms:created xsi:type="dcterms:W3CDTF">2023-03-30T14:04:00Z</dcterms:created>
  <dcterms:modified xsi:type="dcterms:W3CDTF">2023-03-30T14:06:00Z</dcterms:modified>
</cp:coreProperties>
</file>