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A8E2" w14:textId="77777777" w:rsidR="0038224F" w:rsidRDefault="0038224F">
      <w:pPr>
        <w:rPr>
          <w:rFonts w:ascii="Century Gothic" w:hAnsi="Century Gothic"/>
          <w:b/>
          <w:color w:val="FF0000"/>
          <w:sz w:val="32"/>
          <w:szCs w:val="32"/>
        </w:rPr>
      </w:pPr>
    </w:p>
    <w:p w14:paraId="43DC89ED" w14:textId="6BF21C68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BF5AFB3" wp14:editId="7B624FE6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7EA417C5" w14:textId="21D6182C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0D1BA2">
        <w:rPr>
          <w:rFonts w:ascii="Century Gothic" w:hAnsi="Century Gothic"/>
          <w:b/>
          <w:color w:val="FF0000"/>
          <w:sz w:val="24"/>
          <w:szCs w:val="24"/>
        </w:rPr>
        <w:t>3</w:t>
      </w:r>
      <w:r w:rsidR="008832CD">
        <w:rPr>
          <w:rFonts w:ascii="Century Gothic" w:hAnsi="Century Gothic"/>
          <w:b/>
          <w:color w:val="FF0000"/>
          <w:sz w:val="24"/>
          <w:szCs w:val="24"/>
        </w:rPr>
        <w:t>15</w:t>
      </w:r>
      <w:r w:rsidR="00E1216B">
        <w:rPr>
          <w:rFonts w:ascii="Century Gothic" w:hAnsi="Century Gothic"/>
          <w:b/>
          <w:color w:val="FF0000"/>
          <w:sz w:val="24"/>
          <w:szCs w:val="24"/>
        </w:rPr>
        <w:t>5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8832CD">
        <w:rPr>
          <w:rFonts w:ascii="Century Gothic" w:hAnsi="Century Gothic"/>
          <w:b/>
          <w:color w:val="FF0000"/>
          <w:sz w:val="24"/>
          <w:szCs w:val="24"/>
        </w:rPr>
        <w:t>07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</w:t>
      </w:r>
      <w:r w:rsidR="00CC0A7C">
        <w:rPr>
          <w:rFonts w:ascii="Century Gothic" w:hAnsi="Century Gothic"/>
          <w:b/>
          <w:color w:val="FF0000"/>
          <w:sz w:val="24"/>
          <w:szCs w:val="24"/>
        </w:rPr>
        <w:t>0</w:t>
      </w:r>
      <w:r w:rsidR="008832CD">
        <w:rPr>
          <w:rFonts w:ascii="Century Gothic" w:hAnsi="Century Gothic"/>
          <w:b/>
          <w:color w:val="FF0000"/>
          <w:sz w:val="24"/>
          <w:szCs w:val="24"/>
        </w:rPr>
        <w:t>2</w:t>
      </w:r>
      <w:r w:rsidR="00925E30">
        <w:rPr>
          <w:rFonts w:ascii="Century Gothic" w:hAnsi="Century Gothic"/>
          <w:b/>
          <w:color w:val="FF0000"/>
          <w:sz w:val="24"/>
          <w:szCs w:val="24"/>
        </w:rPr>
        <w:t>/20</w:t>
      </w:r>
      <w:r w:rsidR="004417A9">
        <w:rPr>
          <w:rFonts w:ascii="Century Gothic" w:hAnsi="Century Gothic"/>
          <w:b/>
          <w:color w:val="FF0000"/>
          <w:sz w:val="24"/>
          <w:szCs w:val="24"/>
        </w:rPr>
        <w:t>2</w:t>
      </w:r>
      <w:r w:rsidR="008832CD">
        <w:rPr>
          <w:rFonts w:ascii="Century Gothic" w:hAnsi="Century Gothic"/>
          <w:b/>
          <w:color w:val="FF0000"/>
          <w:sz w:val="24"/>
          <w:szCs w:val="24"/>
        </w:rPr>
        <w:t>3</w:t>
      </w:r>
    </w:p>
    <w:p w14:paraId="7830D620" w14:textId="35AE5EF1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437CE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049389AE" w14:textId="05D2B7A4" w:rsidR="00730F97" w:rsidRPr="001E2123" w:rsidRDefault="007810E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Supplier </w:t>
      </w:r>
      <w:r w:rsidR="0077520E" w:rsidRPr="000565BE">
        <w:rPr>
          <w:rFonts w:ascii="Century Gothic" w:hAnsi="Century Gothic"/>
          <w:b/>
          <w:sz w:val="18"/>
          <w:szCs w:val="18"/>
        </w:rPr>
        <w:t>Contact</w:t>
      </w:r>
      <w:r>
        <w:rPr>
          <w:rFonts w:ascii="Century Gothic" w:hAnsi="Century Gothic"/>
          <w:b/>
          <w:sz w:val="18"/>
          <w:szCs w:val="18"/>
        </w:rPr>
        <w:t xml:space="preserve"> Details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925E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8832CD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2B159C06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2BB2074F" w14:textId="5F2B9A2F" w:rsidR="00971E88" w:rsidRDefault="00CD083B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Suppliers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="0077520E"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="0077520E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8832CD">
        <w:rPr>
          <w:rFonts w:ascii="Century Gothic" w:hAnsi="Century Gothic"/>
          <w:b/>
          <w:color w:val="FF0000"/>
          <w:sz w:val="18"/>
          <w:szCs w:val="18"/>
        </w:rPr>
        <w:t xml:space="preserve"> E-MAIL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16</w:t>
      </w:r>
      <w:r w:rsidR="00513DFB">
        <w:rPr>
          <w:rFonts w:ascii="Century Gothic" w:hAnsi="Century Gothic"/>
          <w:b/>
          <w:color w:val="FF0000"/>
          <w:sz w:val="18"/>
          <w:szCs w:val="18"/>
        </w:rPr>
        <w:t>/</w:t>
      </w:r>
      <w:r w:rsidR="008832CD">
        <w:rPr>
          <w:rFonts w:ascii="Century Gothic" w:hAnsi="Century Gothic"/>
          <w:b/>
          <w:color w:val="FF0000"/>
          <w:sz w:val="18"/>
          <w:szCs w:val="18"/>
        </w:rPr>
        <w:t>0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1</w:t>
      </w:r>
      <w:r w:rsidR="008832CD">
        <w:rPr>
          <w:rFonts w:ascii="Century Gothic" w:hAnsi="Century Gothic"/>
          <w:b/>
          <w:color w:val="FF0000"/>
          <w:sz w:val="18"/>
          <w:szCs w:val="18"/>
        </w:rPr>
        <w:t>/2023</w:t>
      </w:r>
    </w:p>
    <w:p w14:paraId="70359D4C" w14:textId="0B5A50C3" w:rsidR="004B0979" w:rsidRDefault="004B0979" w:rsidP="004B0979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CEVA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ECO Notebook - BROADSTAIRS</w:t>
      </w:r>
    </w:p>
    <w:p w14:paraId="53E064F1" w14:textId="0744F7C9" w:rsidR="004B0979" w:rsidRDefault="004B0979" w:rsidP="004B0979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ECRU colour covers + blue cover band, pen loop &amp; ribbon marker</w:t>
      </w:r>
    </w:p>
    <w:p w14:paraId="628D66F6" w14:textId="7E88CEF8" w:rsidR="004B0979" w:rsidRDefault="004B0979" w:rsidP="004B0979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65B3DD68" w14:textId="7C94500A" w:rsidR="004B0979" w:rsidRDefault="004B0979" w:rsidP="004B0979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Each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notebook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to be printed 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 xml:space="preserve">on the cover in blue </w:t>
      </w:r>
      <w:r>
        <w:rPr>
          <w:rFonts w:ascii="Century Gothic" w:hAnsi="Century Gothic"/>
          <w:b/>
          <w:color w:val="FF0000"/>
          <w:sz w:val="18"/>
          <w:szCs w:val="18"/>
        </w:rPr>
        <w:t>with the Ceva logo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 xml:space="preserve"> + text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– all exactly as details supplied.</w:t>
      </w:r>
    </w:p>
    <w:p w14:paraId="47D91806" w14:textId="77777777" w:rsidR="008832CD" w:rsidRDefault="008832CD" w:rsidP="008832C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6E7B6CA1" w14:textId="0E16E3B0" w:rsidR="008832CD" w:rsidRDefault="008832CD" w:rsidP="008832CD">
      <w:pPr>
        <w:tabs>
          <w:tab w:val="left" w:pos="1944"/>
        </w:tabs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4B0979">
        <w:rPr>
          <w:rFonts w:ascii="Century Gothic" w:hAnsi="Century Gothic"/>
          <w:b/>
          <w:color w:val="FF0000"/>
          <w:sz w:val="18"/>
          <w:szCs w:val="18"/>
        </w:rPr>
        <w:t xml:space="preserve"> 500</w:t>
      </w:r>
    </w:p>
    <w:p w14:paraId="10033D26" w14:textId="7DF81B7F" w:rsidR="008832CD" w:rsidRDefault="008832CD" w:rsidP="008832C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1.15 + £0.27</w:t>
      </w:r>
    </w:p>
    <w:p w14:paraId="674D9A91" w14:textId="6A811F01" w:rsidR="008832CD" w:rsidRDefault="008832CD" w:rsidP="008832C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25.00</w:t>
      </w:r>
    </w:p>
    <w:p w14:paraId="272F9C9F" w14:textId="5F3530BA" w:rsidR="008832CD" w:rsidRDefault="008832CD" w:rsidP="008832C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E1216B">
        <w:rPr>
          <w:rFonts w:ascii="Century Gothic" w:hAnsi="Century Gothic"/>
          <w:b/>
          <w:color w:val="FF0000"/>
          <w:sz w:val="18"/>
          <w:szCs w:val="18"/>
        </w:rPr>
        <w:t>61.00</w:t>
      </w:r>
    </w:p>
    <w:p w14:paraId="68984179" w14:textId="77777777" w:rsidR="008832CD" w:rsidRDefault="008832CD" w:rsidP="008832C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3414A443" w14:textId="7BDA83F5" w:rsidR="008832CD" w:rsidRDefault="008832CD" w:rsidP="008832CD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27/02/2023 </w:t>
      </w:r>
    </w:p>
    <w:p w14:paraId="16EE67FF" w14:textId="77777777" w:rsidR="008832CD" w:rsidRDefault="008832CD" w:rsidP="008832CD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 Natasha Lovette, Ceva Animal Health, Explorer House, Mercury Park, Woodburn Green, Buckinghamshire HP10 0HH</w:t>
      </w:r>
    </w:p>
    <w:p w14:paraId="63EF75B3" w14:textId="43068C39" w:rsidR="00CA6D3F" w:rsidRPr="006844C3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B30A40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  <w:bookmarkStart w:id="0" w:name="_GoBack"/>
      <w:bookmarkEnd w:id="0"/>
    </w:p>
    <w:p w14:paraId="74834431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6ADC08C7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1649B999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2561ED70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8DEA6C6" w14:textId="3748F3AB" w:rsidR="001A4971" w:rsidRDefault="004E5132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0EBEDAEF" wp14:editId="5B7BCBDE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0BF8A" w14:textId="77777777" w:rsidR="00CA6D3F" w:rsidRDefault="00CA6D3F"/>
    <w:p w14:paraId="27B0E128" w14:textId="77777777" w:rsidR="00CA6D3F" w:rsidRDefault="00CA6D3F"/>
    <w:p w14:paraId="47BA9512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06C8D"/>
    <w:rsid w:val="00042B9F"/>
    <w:rsid w:val="000565BE"/>
    <w:rsid w:val="00077AB5"/>
    <w:rsid w:val="000D1BA2"/>
    <w:rsid w:val="000E7962"/>
    <w:rsid w:val="001340C2"/>
    <w:rsid w:val="00161396"/>
    <w:rsid w:val="00162445"/>
    <w:rsid w:val="001A4971"/>
    <w:rsid w:val="001D7222"/>
    <w:rsid w:val="001E2123"/>
    <w:rsid w:val="001F0F9D"/>
    <w:rsid w:val="00211FFD"/>
    <w:rsid w:val="00234B35"/>
    <w:rsid w:val="002477E8"/>
    <w:rsid w:val="002B3971"/>
    <w:rsid w:val="002B556F"/>
    <w:rsid w:val="002C1E35"/>
    <w:rsid w:val="002E5CB5"/>
    <w:rsid w:val="003516B1"/>
    <w:rsid w:val="003561E8"/>
    <w:rsid w:val="00361548"/>
    <w:rsid w:val="00375CDC"/>
    <w:rsid w:val="00375FB0"/>
    <w:rsid w:val="0038224F"/>
    <w:rsid w:val="003925D2"/>
    <w:rsid w:val="003C7EC5"/>
    <w:rsid w:val="004417A9"/>
    <w:rsid w:val="0046695A"/>
    <w:rsid w:val="00491BA0"/>
    <w:rsid w:val="004B0979"/>
    <w:rsid w:val="004E5132"/>
    <w:rsid w:val="0051052E"/>
    <w:rsid w:val="005122DF"/>
    <w:rsid w:val="00513DFB"/>
    <w:rsid w:val="005212A3"/>
    <w:rsid w:val="00575E5B"/>
    <w:rsid w:val="005E2760"/>
    <w:rsid w:val="00642D84"/>
    <w:rsid w:val="00663179"/>
    <w:rsid w:val="00682785"/>
    <w:rsid w:val="006844C3"/>
    <w:rsid w:val="006A7C7E"/>
    <w:rsid w:val="006E3D3C"/>
    <w:rsid w:val="00703A56"/>
    <w:rsid w:val="00730F97"/>
    <w:rsid w:val="00765706"/>
    <w:rsid w:val="0077520E"/>
    <w:rsid w:val="007810E9"/>
    <w:rsid w:val="007A3761"/>
    <w:rsid w:val="007A7854"/>
    <w:rsid w:val="008437CE"/>
    <w:rsid w:val="008832CD"/>
    <w:rsid w:val="008942EB"/>
    <w:rsid w:val="008C341D"/>
    <w:rsid w:val="008C5533"/>
    <w:rsid w:val="008F7FC5"/>
    <w:rsid w:val="00912FF0"/>
    <w:rsid w:val="009222CB"/>
    <w:rsid w:val="00925E30"/>
    <w:rsid w:val="0095571C"/>
    <w:rsid w:val="00971E88"/>
    <w:rsid w:val="00995584"/>
    <w:rsid w:val="009E7ACB"/>
    <w:rsid w:val="00A4064B"/>
    <w:rsid w:val="00A53E34"/>
    <w:rsid w:val="00A676BE"/>
    <w:rsid w:val="00AA1AB2"/>
    <w:rsid w:val="00AF4A7B"/>
    <w:rsid w:val="00B250DA"/>
    <w:rsid w:val="00B30A40"/>
    <w:rsid w:val="00BC71D2"/>
    <w:rsid w:val="00C84902"/>
    <w:rsid w:val="00C87BCE"/>
    <w:rsid w:val="00CA6D3F"/>
    <w:rsid w:val="00CC0A7C"/>
    <w:rsid w:val="00CD083B"/>
    <w:rsid w:val="00D011B7"/>
    <w:rsid w:val="00D33707"/>
    <w:rsid w:val="00DE4268"/>
    <w:rsid w:val="00E075DB"/>
    <w:rsid w:val="00E1216B"/>
    <w:rsid w:val="00E16524"/>
    <w:rsid w:val="00EA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CDE8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31</cp:revision>
  <cp:lastPrinted>2022-09-30T09:06:00Z</cp:lastPrinted>
  <dcterms:created xsi:type="dcterms:W3CDTF">2019-09-12T17:20:00Z</dcterms:created>
  <dcterms:modified xsi:type="dcterms:W3CDTF">2023-02-07T13:34:00Z</dcterms:modified>
</cp:coreProperties>
</file>