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7F795" w14:textId="3363BE50" w:rsidR="00703A56" w:rsidRPr="00534202" w:rsidRDefault="00234111">
      <w:pPr>
        <w:rPr>
          <w:rFonts w:ascii="Century Gothic" w:hAnsi="Century Gothic"/>
          <w:b/>
          <w:color w:val="7030A0"/>
          <w:sz w:val="32"/>
          <w:szCs w:val="32"/>
        </w:rPr>
      </w:pPr>
      <w:r w:rsidRPr="003B74DF">
        <w:rPr>
          <w:rFonts w:ascii="Century Gothic" w:hAnsi="Century Gothic"/>
          <w:b/>
          <w:noProof/>
          <w:color w:val="FF0000"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08CC75DB" wp14:editId="26D1F94C">
            <wp:simplePos x="0" y="0"/>
            <wp:positionH relativeFrom="column">
              <wp:posOffset>2781300</wp:posOffset>
            </wp:positionH>
            <wp:positionV relativeFrom="page">
              <wp:posOffset>144780</wp:posOffset>
            </wp:positionV>
            <wp:extent cx="3754120" cy="838200"/>
            <wp:effectExtent l="0" t="0" r="0" b="0"/>
            <wp:wrapSquare wrapText="bothSides"/>
            <wp:docPr id="1" name="Picture 1" descr="C:\Users\Robert\Desktop\PCM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Desktop\PCM Logo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1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0066">
        <w:rPr>
          <w:rFonts w:ascii="Century Gothic" w:hAnsi="Century Gothic"/>
          <w:b/>
          <w:color w:val="FF0000"/>
          <w:sz w:val="28"/>
          <w:szCs w:val="28"/>
        </w:rPr>
        <w:t>Purchase Order</w:t>
      </w:r>
      <w:r w:rsidR="004D31EE" w:rsidRPr="003B74DF">
        <w:rPr>
          <w:rFonts w:ascii="Century Gothic" w:hAnsi="Century Gothic"/>
          <w:b/>
          <w:color w:val="FF0000"/>
          <w:sz w:val="28"/>
          <w:szCs w:val="28"/>
        </w:rPr>
        <w:t xml:space="preserve"> Number:</w:t>
      </w:r>
      <w:r w:rsidR="00467C5E" w:rsidRPr="003B74DF">
        <w:rPr>
          <w:rFonts w:ascii="Century Gothic" w:hAnsi="Century Gothic"/>
          <w:b/>
          <w:color w:val="FF0000"/>
          <w:sz w:val="28"/>
          <w:szCs w:val="28"/>
        </w:rPr>
        <w:t xml:space="preserve"> </w:t>
      </w:r>
      <w:r w:rsidR="00C00066" w:rsidRPr="00534202">
        <w:rPr>
          <w:rFonts w:ascii="Century Gothic" w:hAnsi="Century Gothic"/>
          <w:b/>
          <w:color w:val="7030A0"/>
          <w:sz w:val="28"/>
          <w:szCs w:val="28"/>
        </w:rPr>
        <w:t>2</w:t>
      </w:r>
      <w:r w:rsidR="004523C8">
        <w:rPr>
          <w:rFonts w:ascii="Century Gothic" w:hAnsi="Century Gothic"/>
          <w:b/>
          <w:color w:val="7030A0"/>
          <w:sz w:val="28"/>
          <w:szCs w:val="28"/>
        </w:rPr>
        <w:t>51</w:t>
      </w:r>
      <w:r w:rsidR="00C0234C">
        <w:rPr>
          <w:rFonts w:ascii="Century Gothic" w:hAnsi="Century Gothic"/>
          <w:b/>
          <w:color w:val="7030A0"/>
          <w:sz w:val="28"/>
          <w:szCs w:val="28"/>
        </w:rPr>
        <w:t>9</w:t>
      </w:r>
    </w:p>
    <w:p w14:paraId="43E1CED1" w14:textId="5D3FEF50" w:rsidR="001A4971" w:rsidRPr="00C00066" w:rsidRDefault="00C00066" w:rsidP="000C06BC">
      <w:pPr>
        <w:tabs>
          <w:tab w:val="left" w:pos="6408"/>
        </w:tabs>
        <w:rPr>
          <w:rFonts w:ascii="Century Gothic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P/O</w:t>
      </w:r>
      <w:r w:rsidR="004D31EE" w:rsidRPr="007F080D">
        <w:rPr>
          <w:rFonts w:ascii="Century Gothic" w:hAnsi="Century Gothic"/>
          <w:b/>
          <w:sz w:val="20"/>
          <w:szCs w:val="20"/>
        </w:rPr>
        <w:t xml:space="preserve"> </w:t>
      </w:r>
      <w:r w:rsidR="001A4971" w:rsidRPr="007F080D">
        <w:rPr>
          <w:rFonts w:ascii="Century Gothic" w:hAnsi="Century Gothic"/>
          <w:b/>
          <w:sz w:val="20"/>
          <w:szCs w:val="20"/>
        </w:rPr>
        <w:t>Date</w:t>
      </w:r>
      <w:r w:rsidR="001A4971" w:rsidRPr="0024781E">
        <w:rPr>
          <w:rFonts w:ascii="Century Gothic" w:hAnsi="Century Gothic"/>
          <w:b/>
          <w:color w:val="7030A0"/>
          <w:sz w:val="20"/>
          <w:szCs w:val="20"/>
        </w:rPr>
        <w:t>:</w:t>
      </w:r>
      <w:r w:rsidR="003D367B" w:rsidRPr="0024781E">
        <w:rPr>
          <w:rFonts w:ascii="Century Gothic" w:hAnsi="Century Gothic"/>
          <w:b/>
          <w:color w:val="7030A0"/>
          <w:sz w:val="20"/>
          <w:szCs w:val="20"/>
        </w:rPr>
        <w:t xml:space="preserve"> </w:t>
      </w:r>
      <w:r w:rsidR="004523C8">
        <w:rPr>
          <w:rFonts w:ascii="Century Gothic" w:hAnsi="Century Gothic"/>
          <w:b/>
          <w:color w:val="FF0000"/>
          <w:sz w:val="20"/>
          <w:szCs w:val="20"/>
        </w:rPr>
        <w:t>27</w:t>
      </w:r>
      <w:r w:rsidR="009007B3" w:rsidRPr="00C00066">
        <w:rPr>
          <w:rFonts w:ascii="Century Gothic" w:hAnsi="Century Gothic"/>
          <w:b/>
          <w:color w:val="FF0000"/>
          <w:sz w:val="20"/>
          <w:szCs w:val="20"/>
        </w:rPr>
        <w:t>/</w:t>
      </w:r>
      <w:r w:rsidR="00B65725">
        <w:rPr>
          <w:rFonts w:ascii="Century Gothic" w:hAnsi="Century Gothic"/>
          <w:b/>
          <w:color w:val="FF0000"/>
          <w:sz w:val="20"/>
          <w:szCs w:val="20"/>
        </w:rPr>
        <w:t>0</w:t>
      </w:r>
      <w:r w:rsidR="007323C3">
        <w:rPr>
          <w:rFonts w:ascii="Century Gothic" w:hAnsi="Century Gothic"/>
          <w:b/>
          <w:color w:val="FF0000"/>
          <w:sz w:val="20"/>
          <w:szCs w:val="20"/>
        </w:rPr>
        <w:t>2</w:t>
      </w:r>
      <w:r w:rsidR="009007B3" w:rsidRPr="00C00066">
        <w:rPr>
          <w:rFonts w:ascii="Century Gothic" w:hAnsi="Century Gothic"/>
          <w:b/>
          <w:color w:val="FF0000"/>
          <w:sz w:val="20"/>
          <w:szCs w:val="20"/>
        </w:rPr>
        <w:t>/20</w:t>
      </w:r>
      <w:r w:rsidR="00B65725">
        <w:rPr>
          <w:rFonts w:ascii="Century Gothic" w:hAnsi="Century Gothic"/>
          <w:b/>
          <w:color w:val="FF0000"/>
          <w:sz w:val="20"/>
          <w:szCs w:val="20"/>
        </w:rPr>
        <w:t>20</w:t>
      </w:r>
    </w:p>
    <w:p w14:paraId="05D0276A" w14:textId="77777777" w:rsidR="00C00066" w:rsidRDefault="00C00066" w:rsidP="00C00066">
      <w:pPr>
        <w:rPr>
          <w:rFonts w:ascii="Century Gothic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Supplier/</w:t>
      </w:r>
      <w:r w:rsidR="00EA34E7">
        <w:rPr>
          <w:rFonts w:ascii="Century Gothic" w:hAnsi="Century Gothic"/>
          <w:b/>
          <w:sz w:val="20"/>
          <w:szCs w:val="20"/>
        </w:rPr>
        <w:t>Contact</w:t>
      </w:r>
      <w:r w:rsidR="004D31EE" w:rsidRPr="007F080D">
        <w:rPr>
          <w:rFonts w:ascii="Century Gothic" w:hAnsi="Century Gothic"/>
          <w:b/>
          <w:sz w:val="20"/>
          <w:szCs w:val="20"/>
        </w:rPr>
        <w:t xml:space="preserve"> Details</w:t>
      </w:r>
      <w:r w:rsidR="004D31EE" w:rsidRPr="0024781E">
        <w:rPr>
          <w:rFonts w:ascii="Century Gothic" w:hAnsi="Century Gothic"/>
          <w:b/>
          <w:color w:val="7030A0"/>
          <w:sz w:val="20"/>
          <w:szCs w:val="20"/>
        </w:rPr>
        <w:t>:</w:t>
      </w:r>
      <w:r>
        <w:rPr>
          <w:rFonts w:ascii="Century Gothic" w:hAnsi="Century Gothic"/>
          <w:b/>
          <w:color w:val="FF0000"/>
          <w:sz w:val="20"/>
          <w:szCs w:val="20"/>
        </w:rPr>
        <w:t xml:space="preserve"> </w:t>
      </w:r>
    </w:p>
    <w:p w14:paraId="2A8FEFCC" w14:textId="78789E9A" w:rsidR="00FE3494" w:rsidRDefault="00C0234C" w:rsidP="00A06930">
      <w:pPr>
        <w:rPr>
          <w:rFonts w:ascii="Century Gothic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color w:val="FF0000"/>
          <w:sz w:val="20"/>
          <w:szCs w:val="20"/>
        </w:rPr>
        <w:t>Alice</w:t>
      </w:r>
      <w:r w:rsidR="000B3A71">
        <w:rPr>
          <w:rFonts w:ascii="Century Gothic" w:hAnsi="Century Gothic"/>
          <w:b/>
          <w:color w:val="FF0000"/>
          <w:sz w:val="20"/>
          <w:szCs w:val="20"/>
        </w:rPr>
        <w:t xml:space="preserve"> @ </w:t>
      </w:r>
      <w:r>
        <w:rPr>
          <w:rFonts w:ascii="Century Gothic" w:hAnsi="Century Gothic"/>
          <w:b/>
          <w:color w:val="FF0000"/>
          <w:sz w:val="20"/>
          <w:szCs w:val="20"/>
        </w:rPr>
        <w:t>BAGCO</w:t>
      </w:r>
    </w:p>
    <w:p w14:paraId="3E3D3F37" w14:textId="776D0448" w:rsidR="003D367B" w:rsidRPr="00EA34E7" w:rsidRDefault="00C00066" w:rsidP="00C00066">
      <w:pPr>
        <w:rPr>
          <w:rFonts w:ascii="Century Gothic" w:hAnsi="Century Gothic"/>
          <w:b/>
          <w:color w:val="7030A0"/>
          <w:sz w:val="20"/>
          <w:szCs w:val="20"/>
        </w:rPr>
      </w:pPr>
      <w:r>
        <w:rPr>
          <w:rFonts w:ascii="Century Gothic" w:hAnsi="Century Gothic"/>
          <w:b/>
          <w:color w:val="FF0000"/>
          <w:sz w:val="20"/>
          <w:szCs w:val="20"/>
        </w:rPr>
        <w:t xml:space="preserve">T: </w:t>
      </w:r>
      <w:r w:rsidR="000B3A71">
        <w:rPr>
          <w:rFonts w:ascii="Century Gothic" w:hAnsi="Century Gothic"/>
          <w:b/>
          <w:color w:val="FF0000"/>
          <w:sz w:val="20"/>
          <w:szCs w:val="20"/>
        </w:rPr>
        <w:t>01</w:t>
      </w:r>
      <w:r w:rsidR="00C0234C">
        <w:rPr>
          <w:rFonts w:ascii="Century Gothic" w:hAnsi="Century Gothic"/>
          <w:b/>
          <w:color w:val="FF0000"/>
          <w:sz w:val="20"/>
          <w:szCs w:val="20"/>
        </w:rPr>
        <w:t>959 560500</w:t>
      </w:r>
      <w:r w:rsidR="00C66FD1">
        <w:rPr>
          <w:rFonts w:ascii="Century Gothic" w:hAnsi="Century Gothic"/>
          <w:b/>
          <w:color w:val="7030A0"/>
          <w:sz w:val="20"/>
          <w:szCs w:val="20"/>
        </w:rPr>
        <w:tab/>
      </w:r>
      <w:r w:rsidR="00BA7F5C">
        <w:rPr>
          <w:rFonts w:ascii="Century Gothic" w:hAnsi="Century Gothic"/>
          <w:b/>
          <w:color w:val="7030A0"/>
          <w:sz w:val="20"/>
          <w:szCs w:val="20"/>
        </w:rPr>
        <w:tab/>
      </w:r>
    </w:p>
    <w:p w14:paraId="4EAEFDE4" w14:textId="54AAF56F" w:rsidR="0056357F" w:rsidRPr="0051619E" w:rsidRDefault="00356E52">
      <w:pPr>
        <w:rPr>
          <w:rFonts w:ascii="Century Gothic" w:hAnsi="Century Gothic"/>
          <w:b/>
          <w:color w:val="92D050"/>
          <w:sz w:val="28"/>
          <w:szCs w:val="28"/>
        </w:rPr>
      </w:pPr>
      <w:r w:rsidRPr="0051619E">
        <w:rPr>
          <w:rFonts w:ascii="Century Gothic" w:hAnsi="Century Gothic"/>
          <w:b/>
          <w:color w:val="92D050"/>
          <w:sz w:val="28"/>
          <w:szCs w:val="28"/>
        </w:rPr>
        <w:t xml:space="preserve">             </w:t>
      </w:r>
      <w:r w:rsidR="00C00066" w:rsidRPr="0051619E">
        <w:rPr>
          <w:rFonts w:ascii="Century Gothic" w:hAnsi="Century Gothic"/>
          <w:b/>
          <w:color w:val="92D050"/>
          <w:sz w:val="28"/>
          <w:szCs w:val="28"/>
        </w:rPr>
        <w:t xml:space="preserve">   </w:t>
      </w:r>
      <w:r w:rsidR="00534202" w:rsidRPr="00534202">
        <w:rPr>
          <w:rFonts w:ascii="Century Gothic" w:hAnsi="Century Gothic"/>
          <w:b/>
          <w:color w:val="7030A0"/>
          <w:sz w:val="28"/>
          <w:szCs w:val="28"/>
        </w:rPr>
        <w:t>CIPD</w:t>
      </w:r>
      <w:r w:rsidR="0056357F" w:rsidRPr="00534202">
        <w:rPr>
          <w:rFonts w:ascii="Century Gothic" w:hAnsi="Century Gothic"/>
          <w:b/>
          <w:color w:val="7030A0"/>
          <w:sz w:val="28"/>
          <w:szCs w:val="28"/>
        </w:rPr>
        <w:t xml:space="preserve"> Promotional Merchandise</w:t>
      </w:r>
      <w:r w:rsidR="00C00066" w:rsidRPr="00534202">
        <w:rPr>
          <w:rFonts w:ascii="Century Gothic" w:hAnsi="Century Gothic"/>
          <w:b/>
          <w:color w:val="7030A0"/>
          <w:sz w:val="28"/>
          <w:szCs w:val="28"/>
        </w:rPr>
        <w:t xml:space="preserve"> Purchase</w:t>
      </w:r>
      <w:r w:rsidR="0056357F" w:rsidRPr="00534202">
        <w:rPr>
          <w:rFonts w:ascii="Century Gothic" w:hAnsi="Century Gothic"/>
          <w:b/>
          <w:color w:val="7030A0"/>
          <w:sz w:val="28"/>
          <w:szCs w:val="28"/>
        </w:rPr>
        <w:t xml:space="preserve"> </w:t>
      </w:r>
      <w:r w:rsidR="00BB654E" w:rsidRPr="00534202">
        <w:rPr>
          <w:rFonts w:ascii="Century Gothic" w:hAnsi="Century Gothic"/>
          <w:b/>
          <w:color w:val="7030A0"/>
          <w:sz w:val="28"/>
          <w:szCs w:val="28"/>
        </w:rPr>
        <w:t>Order</w:t>
      </w:r>
    </w:p>
    <w:p w14:paraId="2A4EF6A9" w14:textId="33D0A7DB" w:rsidR="00BB2CDD" w:rsidRPr="007F080D" w:rsidRDefault="00C0006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</w:t>
      </w:r>
      <w:r w:rsidR="004D31EE" w:rsidRPr="007F080D">
        <w:rPr>
          <w:rFonts w:ascii="Century Gothic" w:hAnsi="Century Gothic"/>
          <w:sz w:val="20"/>
          <w:szCs w:val="20"/>
        </w:rPr>
        <w:t xml:space="preserve">e have pleasure in </w:t>
      </w:r>
      <w:r w:rsidR="00D42D9C">
        <w:rPr>
          <w:rFonts w:ascii="Century Gothic" w:hAnsi="Century Gothic"/>
          <w:sz w:val="20"/>
          <w:szCs w:val="20"/>
        </w:rPr>
        <w:t>confirming</w:t>
      </w:r>
      <w:r w:rsidR="004D31EE" w:rsidRPr="007F080D">
        <w:rPr>
          <w:rFonts w:ascii="Century Gothic" w:hAnsi="Century Gothic"/>
          <w:sz w:val="20"/>
          <w:szCs w:val="20"/>
        </w:rPr>
        <w:t xml:space="preserve"> </w:t>
      </w:r>
      <w:r w:rsidR="001A4971" w:rsidRPr="007F080D">
        <w:rPr>
          <w:rFonts w:ascii="Century Gothic" w:hAnsi="Century Gothic"/>
          <w:sz w:val="20"/>
          <w:szCs w:val="20"/>
        </w:rPr>
        <w:t>our</w:t>
      </w:r>
      <w:r w:rsidR="003B74DF">
        <w:rPr>
          <w:rFonts w:ascii="Century Gothic" w:hAnsi="Century Gothic"/>
          <w:sz w:val="20"/>
          <w:szCs w:val="20"/>
        </w:rPr>
        <w:t xml:space="preserve"> order details</w:t>
      </w:r>
      <w:r w:rsidR="0056357F">
        <w:rPr>
          <w:rFonts w:ascii="Century Gothic" w:hAnsi="Century Gothic"/>
          <w:sz w:val="20"/>
          <w:szCs w:val="20"/>
        </w:rPr>
        <w:t xml:space="preserve"> below.</w:t>
      </w:r>
      <w:r>
        <w:rPr>
          <w:rFonts w:ascii="Century Gothic" w:hAnsi="Century Gothic"/>
          <w:sz w:val="20"/>
          <w:szCs w:val="20"/>
        </w:rPr>
        <w:t xml:space="preserve"> If you have any </w:t>
      </w:r>
      <w:r w:rsidR="00914FA1">
        <w:rPr>
          <w:rFonts w:ascii="Century Gothic" w:hAnsi="Century Gothic"/>
          <w:sz w:val="20"/>
          <w:szCs w:val="20"/>
        </w:rPr>
        <w:t>queries</w:t>
      </w:r>
      <w:r>
        <w:rPr>
          <w:rFonts w:ascii="Century Gothic" w:hAnsi="Century Gothic"/>
          <w:sz w:val="20"/>
          <w:szCs w:val="20"/>
        </w:rPr>
        <w:t xml:space="preserve"> regarding our requirements, please let us know immediately.</w:t>
      </w:r>
    </w:p>
    <w:tbl>
      <w:tblPr>
        <w:tblStyle w:val="TableGrid"/>
        <w:tblW w:w="5000" w:type="pct"/>
        <w:tblLook w:val="04E0" w:firstRow="1" w:lastRow="1" w:firstColumn="1" w:lastColumn="0" w:noHBand="0" w:noVBand="1"/>
        <w:tblDescription w:val="Invoice table"/>
      </w:tblPr>
      <w:tblGrid>
        <w:gridCol w:w="1542"/>
        <w:gridCol w:w="4392"/>
        <w:gridCol w:w="1541"/>
        <w:gridCol w:w="1541"/>
      </w:tblGrid>
      <w:tr w:rsidR="004D31EE" w:rsidRPr="007F080D" w14:paraId="6420ED16" w14:textId="77777777" w:rsidTr="004D31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42" w:type="dxa"/>
          </w:tcPr>
          <w:p w14:paraId="32597B46" w14:textId="77777777" w:rsidR="004D31EE" w:rsidRPr="007F080D" w:rsidRDefault="004D31EE" w:rsidP="000E1D0E">
            <w:pPr>
              <w:rPr>
                <w:sz w:val="20"/>
              </w:rPr>
            </w:pPr>
            <w:r w:rsidRPr="007F080D">
              <w:rPr>
                <w:sz w:val="20"/>
              </w:rPr>
              <w:t>Quantity</w:t>
            </w:r>
          </w:p>
        </w:tc>
        <w:tc>
          <w:tcPr>
            <w:tcW w:w="4392" w:type="dxa"/>
          </w:tcPr>
          <w:p w14:paraId="2DDB0A04" w14:textId="498571BA" w:rsidR="004D31EE" w:rsidRPr="007F080D" w:rsidRDefault="00BB654E" w:rsidP="000E1D0E">
            <w:pPr>
              <w:jc w:val="left"/>
              <w:rPr>
                <w:sz w:val="20"/>
              </w:rPr>
            </w:pPr>
            <w:r>
              <w:rPr>
                <w:sz w:val="20"/>
              </w:rPr>
              <w:t>Product</w:t>
            </w:r>
            <w:r w:rsidR="00C00066">
              <w:rPr>
                <w:sz w:val="20"/>
              </w:rPr>
              <w:t xml:space="preserve"> Details</w:t>
            </w:r>
            <w:r>
              <w:rPr>
                <w:sz w:val="20"/>
              </w:rPr>
              <w:t xml:space="preserve"> &amp; Marking </w:t>
            </w:r>
            <w:r w:rsidR="004D31EE" w:rsidRPr="007F080D">
              <w:rPr>
                <w:sz w:val="20"/>
              </w:rPr>
              <w:t>Description</w:t>
            </w:r>
          </w:p>
        </w:tc>
        <w:tc>
          <w:tcPr>
            <w:tcW w:w="1541" w:type="dxa"/>
          </w:tcPr>
          <w:p w14:paraId="471C1046" w14:textId="77777777" w:rsidR="004D31EE" w:rsidRPr="007F080D" w:rsidRDefault="004D31EE" w:rsidP="000E1D0E">
            <w:pPr>
              <w:rPr>
                <w:sz w:val="20"/>
              </w:rPr>
            </w:pPr>
            <w:r w:rsidRPr="007F080D">
              <w:rPr>
                <w:sz w:val="20"/>
              </w:rPr>
              <w:t>Unit Price</w:t>
            </w:r>
          </w:p>
        </w:tc>
        <w:tc>
          <w:tcPr>
            <w:tcW w:w="1541" w:type="dxa"/>
          </w:tcPr>
          <w:p w14:paraId="1AA91896" w14:textId="77777777" w:rsidR="004D31EE" w:rsidRPr="007F080D" w:rsidRDefault="004D31EE" w:rsidP="000E1D0E">
            <w:pPr>
              <w:rPr>
                <w:sz w:val="20"/>
              </w:rPr>
            </w:pPr>
            <w:r w:rsidRPr="007F080D">
              <w:rPr>
                <w:sz w:val="20"/>
              </w:rPr>
              <w:t>Total</w:t>
            </w:r>
          </w:p>
        </w:tc>
      </w:tr>
      <w:tr w:rsidR="00C00066" w:rsidRPr="007F080D" w14:paraId="0A1C1D5E" w14:textId="77777777" w:rsidTr="004D31EE">
        <w:tc>
          <w:tcPr>
            <w:tcW w:w="1542" w:type="dxa"/>
          </w:tcPr>
          <w:p w14:paraId="20039D9F" w14:textId="77777777" w:rsidR="00C00066" w:rsidRDefault="00C00066" w:rsidP="000E1D0E">
            <w:pPr>
              <w:jc w:val="center"/>
            </w:pPr>
          </w:p>
        </w:tc>
        <w:tc>
          <w:tcPr>
            <w:tcW w:w="4392" w:type="dxa"/>
          </w:tcPr>
          <w:p w14:paraId="45C2A524" w14:textId="67672943" w:rsidR="00C00066" w:rsidRPr="00C00066" w:rsidRDefault="000B1548" w:rsidP="000C5B69">
            <w:pPr>
              <w:ind w:left="0"/>
              <w:rPr>
                <w:b/>
              </w:rPr>
            </w:pPr>
            <w:r>
              <w:rPr>
                <w:b/>
              </w:rPr>
              <w:t xml:space="preserve">   REF: </w:t>
            </w:r>
            <w:r w:rsidR="00C0234C">
              <w:rPr>
                <w:b/>
              </w:rPr>
              <w:t>B9807</w:t>
            </w:r>
            <w:bookmarkStart w:id="0" w:name="_GoBack"/>
            <w:bookmarkEnd w:id="0"/>
            <w:r w:rsidR="00C0234C">
              <w:rPr>
                <w:b/>
              </w:rPr>
              <w:t xml:space="preserve"> Newchurch Recycled Cotton Grey Tote</w:t>
            </w:r>
          </w:p>
        </w:tc>
        <w:tc>
          <w:tcPr>
            <w:tcW w:w="1541" w:type="dxa"/>
          </w:tcPr>
          <w:p w14:paraId="574641C0" w14:textId="77777777" w:rsidR="00C00066" w:rsidRDefault="00C00066" w:rsidP="000E1D0E">
            <w:pPr>
              <w:jc w:val="right"/>
            </w:pPr>
          </w:p>
        </w:tc>
        <w:tc>
          <w:tcPr>
            <w:tcW w:w="1541" w:type="dxa"/>
          </w:tcPr>
          <w:p w14:paraId="3D553D44" w14:textId="77777777" w:rsidR="00C00066" w:rsidRDefault="00C00066" w:rsidP="000E1D0E">
            <w:pPr>
              <w:jc w:val="right"/>
            </w:pPr>
          </w:p>
        </w:tc>
      </w:tr>
      <w:tr w:rsidR="00C66FD1" w:rsidRPr="007F080D" w14:paraId="524D644C" w14:textId="77777777" w:rsidTr="004D31EE">
        <w:tc>
          <w:tcPr>
            <w:tcW w:w="1542" w:type="dxa"/>
          </w:tcPr>
          <w:p w14:paraId="68793D8A" w14:textId="216FA57A" w:rsidR="00C66FD1" w:rsidRDefault="004523C8" w:rsidP="000E1D0E">
            <w:pPr>
              <w:jc w:val="center"/>
            </w:pPr>
            <w:r>
              <w:t>500</w:t>
            </w:r>
          </w:p>
        </w:tc>
        <w:tc>
          <w:tcPr>
            <w:tcW w:w="4392" w:type="dxa"/>
          </w:tcPr>
          <w:p w14:paraId="0E3ACD00" w14:textId="6ACF5087" w:rsidR="00C66FD1" w:rsidRDefault="000B1548" w:rsidP="009A7B02">
            <w:r>
              <w:t xml:space="preserve">Each </w:t>
            </w:r>
            <w:r w:rsidR="00C0234C">
              <w:t>bag</w:t>
            </w:r>
            <w:r w:rsidR="004523C8">
              <w:t xml:space="preserve"> print</w:t>
            </w:r>
            <w:r>
              <w:t xml:space="preserve">ed </w:t>
            </w:r>
            <w:r w:rsidR="004523C8">
              <w:t>in white</w:t>
            </w:r>
            <w:r w:rsidR="00C0234C">
              <w:t xml:space="preserve"> on both sides</w:t>
            </w:r>
            <w:r>
              <w:t xml:space="preserve"> with the CIPD logo</w:t>
            </w:r>
            <w:r w:rsidR="007323C3">
              <w:t xml:space="preserve"> &amp; text – as details supplied</w:t>
            </w:r>
            <w:r>
              <w:t>.</w:t>
            </w:r>
          </w:p>
        </w:tc>
        <w:tc>
          <w:tcPr>
            <w:tcW w:w="1541" w:type="dxa"/>
          </w:tcPr>
          <w:p w14:paraId="00D721C4" w14:textId="2894F19F" w:rsidR="00C66FD1" w:rsidRDefault="00C66FD1" w:rsidP="000E1D0E">
            <w:pPr>
              <w:jc w:val="right"/>
            </w:pPr>
            <w:r>
              <w:t>£</w:t>
            </w:r>
            <w:r w:rsidR="00C0234C">
              <w:t>1.12</w:t>
            </w:r>
          </w:p>
        </w:tc>
        <w:tc>
          <w:tcPr>
            <w:tcW w:w="1541" w:type="dxa"/>
          </w:tcPr>
          <w:p w14:paraId="5837087C" w14:textId="1ECA63D1" w:rsidR="00C66FD1" w:rsidRDefault="00C66FD1" w:rsidP="000E1D0E">
            <w:pPr>
              <w:jc w:val="right"/>
            </w:pPr>
            <w:r>
              <w:t>£</w:t>
            </w:r>
            <w:r w:rsidR="00C0234C">
              <w:t>56</w:t>
            </w:r>
            <w:r w:rsidR="004523C8">
              <w:t>0.00</w:t>
            </w:r>
          </w:p>
        </w:tc>
      </w:tr>
      <w:tr w:rsidR="004D31EE" w:rsidRPr="007F080D" w14:paraId="76007707" w14:textId="77777777" w:rsidTr="004D31EE">
        <w:tc>
          <w:tcPr>
            <w:tcW w:w="1542" w:type="dxa"/>
            <w:tcBorders>
              <w:right w:val="nil"/>
            </w:tcBorders>
          </w:tcPr>
          <w:p w14:paraId="746E4C23" w14:textId="77777777" w:rsidR="004D31EE" w:rsidRPr="007F080D" w:rsidRDefault="004D31EE" w:rsidP="00062F35"/>
        </w:tc>
        <w:tc>
          <w:tcPr>
            <w:tcW w:w="4392" w:type="dxa"/>
            <w:tcBorders>
              <w:left w:val="nil"/>
            </w:tcBorders>
          </w:tcPr>
          <w:p w14:paraId="466BBE72" w14:textId="77777777" w:rsidR="004D31EE" w:rsidRPr="007F080D" w:rsidRDefault="004D31EE" w:rsidP="000E1D0E">
            <w:pPr>
              <w:jc w:val="right"/>
            </w:pPr>
          </w:p>
        </w:tc>
        <w:tc>
          <w:tcPr>
            <w:tcW w:w="1541" w:type="dxa"/>
          </w:tcPr>
          <w:p w14:paraId="2E75EC43" w14:textId="77777777" w:rsidR="004D31EE" w:rsidRPr="007F080D" w:rsidRDefault="004D31EE" w:rsidP="000E1D0E">
            <w:pPr>
              <w:jc w:val="right"/>
            </w:pPr>
          </w:p>
        </w:tc>
        <w:tc>
          <w:tcPr>
            <w:tcW w:w="1541" w:type="dxa"/>
          </w:tcPr>
          <w:p w14:paraId="7CF59FCD" w14:textId="77777777" w:rsidR="004D31EE" w:rsidRPr="007F080D" w:rsidRDefault="004D31EE" w:rsidP="00062F35">
            <w:pPr>
              <w:jc w:val="center"/>
            </w:pPr>
          </w:p>
        </w:tc>
      </w:tr>
      <w:tr w:rsidR="00090F1A" w:rsidRPr="007F080D" w14:paraId="74607389" w14:textId="77777777" w:rsidTr="004D31EE">
        <w:tc>
          <w:tcPr>
            <w:tcW w:w="1542" w:type="dxa"/>
            <w:tcBorders>
              <w:right w:val="nil"/>
            </w:tcBorders>
          </w:tcPr>
          <w:p w14:paraId="0AE3359E" w14:textId="77777777" w:rsidR="00090F1A" w:rsidRPr="007F080D" w:rsidRDefault="00090F1A" w:rsidP="00062F35"/>
        </w:tc>
        <w:tc>
          <w:tcPr>
            <w:tcW w:w="4392" w:type="dxa"/>
            <w:tcBorders>
              <w:left w:val="nil"/>
            </w:tcBorders>
          </w:tcPr>
          <w:p w14:paraId="498C9B6E" w14:textId="29FF9AAD" w:rsidR="00090F1A" w:rsidRPr="007F080D" w:rsidRDefault="00BB654E" w:rsidP="00E61496">
            <w:pPr>
              <w:jc w:val="center"/>
            </w:pPr>
            <w:r>
              <w:t xml:space="preserve">                                                                       Origination</w:t>
            </w:r>
            <w:r w:rsidR="003D07C7">
              <w:t xml:space="preserve"> </w:t>
            </w:r>
          </w:p>
        </w:tc>
        <w:tc>
          <w:tcPr>
            <w:tcW w:w="1541" w:type="dxa"/>
          </w:tcPr>
          <w:p w14:paraId="3233AB2C" w14:textId="1FF3132A" w:rsidR="00090F1A" w:rsidRPr="007F080D" w:rsidRDefault="00BB654E" w:rsidP="000E1D0E">
            <w:pPr>
              <w:jc w:val="right"/>
            </w:pPr>
            <w:r>
              <w:t>£</w:t>
            </w:r>
            <w:r w:rsidR="00C0234C">
              <w:t>17</w:t>
            </w:r>
            <w:r w:rsidR="004523C8">
              <w:t>.00</w:t>
            </w:r>
          </w:p>
        </w:tc>
        <w:tc>
          <w:tcPr>
            <w:tcW w:w="1541" w:type="dxa"/>
          </w:tcPr>
          <w:p w14:paraId="033A7328" w14:textId="7A19539C" w:rsidR="00090F1A" w:rsidRPr="007F080D" w:rsidRDefault="005A1E23" w:rsidP="00062F35">
            <w:pPr>
              <w:jc w:val="center"/>
            </w:pPr>
            <w:r>
              <w:t>£</w:t>
            </w:r>
            <w:r w:rsidR="00C0234C">
              <w:t>17</w:t>
            </w:r>
            <w:r w:rsidR="004523C8">
              <w:t>.00</w:t>
            </w:r>
          </w:p>
        </w:tc>
      </w:tr>
      <w:tr w:rsidR="00B4685F" w:rsidRPr="007F080D" w14:paraId="04408DF0" w14:textId="77777777" w:rsidTr="007330EF">
        <w:tc>
          <w:tcPr>
            <w:tcW w:w="1542" w:type="dxa"/>
            <w:tcBorders>
              <w:right w:val="nil"/>
            </w:tcBorders>
          </w:tcPr>
          <w:p w14:paraId="333D3CD8" w14:textId="77777777" w:rsidR="00B4685F" w:rsidRPr="007F080D" w:rsidRDefault="00B4685F" w:rsidP="007330EF">
            <w:pPr>
              <w:jc w:val="center"/>
            </w:pPr>
          </w:p>
        </w:tc>
        <w:tc>
          <w:tcPr>
            <w:tcW w:w="4392" w:type="dxa"/>
            <w:tcBorders>
              <w:left w:val="nil"/>
            </w:tcBorders>
          </w:tcPr>
          <w:p w14:paraId="4F53EE6E" w14:textId="77777777" w:rsidR="00B4685F" w:rsidRPr="007F080D" w:rsidRDefault="00B4685F" w:rsidP="007330EF">
            <w:pPr>
              <w:jc w:val="right"/>
            </w:pPr>
            <w:r w:rsidRPr="007F080D">
              <w:t>Carriage and Packing</w:t>
            </w:r>
          </w:p>
        </w:tc>
        <w:tc>
          <w:tcPr>
            <w:tcW w:w="1541" w:type="dxa"/>
          </w:tcPr>
          <w:p w14:paraId="61EEC222" w14:textId="1BE698F3" w:rsidR="00B4685F" w:rsidRPr="007F080D" w:rsidRDefault="00534202" w:rsidP="007330EF">
            <w:pPr>
              <w:jc w:val="right"/>
            </w:pPr>
            <w:r>
              <w:t>£</w:t>
            </w:r>
            <w:r w:rsidR="00C0234C">
              <w:t>22.00</w:t>
            </w:r>
          </w:p>
        </w:tc>
        <w:tc>
          <w:tcPr>
            <w:tcW w:w="1541" w:type="dxa"/>
          </w:tcPr>
          <w:p w14:paraId="1F9A79D4" w14:textId="3BED0726" w:rsidR="00B4685F" w:rsidRPr="007F080D" w:rsidRDefault="00F908D5" w:rsidP="007330EF">
            <w:pPr>
              <w:jc w:val="right"/>
            </w:pPr>
            <w:r>
              <w:t>£</w:t>
            </w:r>
            <w:r w:rsidR="00C0234C">
              <w:t>22.00</w:t>
            </w:r>
          </w:p>
        </w:tc>
      </w:tr>
      <w:tr w:rsidR="00BB654E" w:rsidRPr="007F080D" w14:paraId="60911333" w14:textId="77777777" w:rsidTr="007330EF">
        <w:tc>
          <w:tcPr>
            <w:tcW w:w="1542" w:type="dxa"/>
            <w:tcBorders>
              <w:right w:val="nil"/>
            </w:tcBorders>
          </w:tcPr>
          <w:p w14:paraId="3CA78AF5" w14:textId="77777777" w:rsidR="00BB654E" w:rsidRPr="007F080D" w:rsidRDefault="00BB654E" w:rsidP="007330EF">
            <w:pPr>
              <w:jc w:val="center"/>
            </w:pPr>
          </w:p>
        </w:tc>
        <w:tc>
          <w:tcPr>
            <w:tcW w:w="4392" w:type="dxa"/>
            <w:tcBorders>
              <w:left w:val="nil"/>
            </w:tcBorders>
          </w:tcPr>
          <w:p w14:paraId="028AA1FD" w14:textId="29849575" w:rsidR="00BB654E" w:rsidRPr="007F080D" w:rsidRDefault="00BB654E" w:rsidP="007330EF">
            <w:pPr>
              <w:jc w:val="right"/>
            </w:pPr>
            <w:r>
              <w:t>Additional Charges – if any:</w:t>
            </w:r>
          </w:p>
        </w:tc>
        <w:tc>
          <w:tcPr>
            <w:tcW w:w="1541" w:type="dxa"/>
          </w:tcPr>
          <w:p w14:paraId="1B75173E" w14:textId="77777777" w:rsidR="00BB654E" w:rsidRPr="007F080D" w:rsidRDefault="00BB654E" w:rsidP="007330EF">
            <w:pPr>
              <w:jc w:val="right"/>
            </w:pPr>
          </w:p>
        </w:tc>
        <w:tc>
          <w:tcPr>
            <w:tcW w:w="1541" w:type="dxa"/>
          </w:tcPr>
          <w:p w14:paraId="76095F11" w14:textId="3BF13435" w:rsidR="00BB654E" w:rsidRDefault="00BB654E" w:rsidP="007330EF">
            <w:pPr>
              <w:jc w:val="right"/>
            </w:pPr>
            <w:r>
              <w:t>£</w:t>
            </w:r>
            <w:r w:rsidR="00DD7658">
              <w:t>0</w:t>
            </w:r>
          </w:p>
        </w:tc>
      </w:tr>
      <w:tr w:rsidR="004D31EE" w:rsidRPr="007F080D" w14:paraId="7C050523" w14:textId="77777777" w:rsidTr="004D31EE">
        <w:tc>
          <w:tcPr>
            <w:tcW w:w="1542" w:type="dxa"/>
            <w:tcBorders>
              <w:right w:val="nil"/>
            </w:tcBorders>
          </w:tcPr>
          <w:p w14:paraId="3B91F473" w14:textId="77777777" w:rsidR="004D31EE" w:rsidRPr="007F080D" w:rsidRDefault="004D31EE" w:rsidP="000E1D0E">
            <w:pPr>
              <w:jc w:val="center"/>
            </w:pPr>
          </w:p>
        </w:tc>
        <w:tc>
          <w:tcPr>
            <w:tcW w:w="4392" w:type="dxa"/>
            <w:tcBorders>
              <w:left w:val="nil"/>
            </w:tcBorders>
          </w:tcPr>
          <w:p w14:paraId="695BA575" w14:textId="77777777" w:rsidR="004D31EE" w:rsidRPr="007F080D" w:rsidRDefault="00B4685F" w:rsidP="000E1D0E">
            <w:pPr>
              <w:jc w:val="right"/>
            </w:pPr>
            <w:r>
              <w:t>Total ex-VAT</w:t>
            </w:r>
          </w:p>
        </w:tc>
        <w:tc>
          <w:tcPr>
            <w:tcW w:w="1541" w:type="dxa"/>
          </w:tcPr>
          <w:p w14:paraId="7BE776DB" w14:textId="77777777" w:rsidR="004D31EE" w:rsidRPr="007F080D" w:rsidRDefault="004D31EE" w:rsidP="000E1D0E">
            <w:pPr>
              <w:jc w:val="right"/>
            </w:pPr>
          </w:p>
        </w:tc>
        <w:tc>
          <w:tcPr>
            <w:tcW w:w="1541" w:type="dxa"/>
          </w:tcPr>
          <w:p w14:paraId="79C7AB56" w14:textId="47FCFB03" w:rsidR="004D31EE" w:rsidRPr="007F080D" w:rsidRDefault="00623C32" w:rsidP="000E1D0E">
            <w:pPr>
              <w:jc w:val="right"/>
            </w:pPr>
            <w:r>
              <w:t>£</w:t>
            </w:r>
            <w:r w:rsidR="00C0234C">
              <w:t>599.00</w:t>
            </w:r>
          </w:p>
        </w:tc>
      </w:tr>
      <w:tr w:rsidR="004D31EE" w:rsidRPr="007F080D" w14:paraId="2F9B4091" w14:textId="77777777" w:rsidTr="004D31EE">
        <w:tc>
          <w:tcPr>
            <w:tcW w:w="1542" w:type="dxa"/>
            <w:tcBorders>
              <w:right w:val="nil"/>
            </w:tcBorders>
          </w:tcPr>
          <w:p w14:paraId="67A31C81" w14:textId="77777777" w:rsidR="004D31EE" w:rsidRPr="007F080D" w:rsidRDefault="004D31EE" w:rsidP="000E1D0E">
            <w:pPr>
              <w:jc w:val="center"/>
            </w:pPr>
          </w:p>
        </w:tc>
        <w:tc>
          <w:tcPr>
            <w:tcW w:w="4392" w:type="dxa"/>
            <w:tcBorders>
              <w:left w:val="nil"/>
            </w:tcBorders>
          </w:tcPr>
          <w:p w14:paraId="77896663" w14:textId="77777777" w:rsidR="004D31EE" w:rsidRPr="007F080D" w:rsidRDefault="004D31EE" w:rsidP="000E1D0E">
            <w:pPr>
              <w:jc w:val="right"/>
            </w:pPr>
            <w:r w:rsidRPr="007F080D">
              <w:t>VAT @ 20%</w:t>
            </w:r>
          </w:p>
        </w:tc>
        <w:tc>
          <w:tcPr>
            <w:tcW w:w="1541" w:type="dxa"/>
          </w:tcPr>
          <w:p w14:paraId="6D29E8E3" w14:textId="77777777" w:rsidR="004D31EE" w:rsidRPr="007F080D" w:rsidRDefault="004D31EE" w:rsidP="000E1D0E">
            <w:pPr>
              <w:jc w:val="right"/>
            </w:pPr>
          </w:p>
        </w:tc>
        <w:tc>
          <w:tcPr>
            <w:tcW w:w="1541" w:type="dxa"/>
          </w:tcPr>
          <w:p w14:paraId="7BD82F4B" w14:textId="1FF4BDA8" w:rsidR="004D31EE" w:rsidRPr="007F080D" w:rsidRDefault="00623C32" w:rsidP="000E1D0E">
            <w:pPr>
              <w:jc w:val="right"/>
            </w:pPr>
            <w:r>
              <w:t>£</w:t>
            </w:r>
            <w:r w:rsidR="00C0234C">
              <w:t>119.80</w:t>
            </w:r>
          </w:p>
        </w:tc>
      </w:tr>
      <w:tr w:rsidR="004D31EE" w:rsidRPr="007F080D" w14:paraId="4EE22674" w14:textId="77777777" w:rsidTr="004D31E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542" w:type="dxa"/>
            <w:tcBorders>
              <w:right w:val="nil"/>
            </w:tcBorders>
          </w:tcPr>
          <w:p w14:paraId="7208B8F0" w14:textId="35ED1034" w:rsidR="004D31EE" w:rsidRPr="007F080D" w:rsidRDefault="004D31EE" w:rsidP="000E1D0E">
            <w:pPr>
              <w:jc w:val="center"/>
              <w:rPr>
                <w:sz w:val="20"/>
              </w:rPr>
            </w:pPr>
          </w:p>
        </w:tc>
        <w:tc>
          <w:tcPr>
            <w:tcW w:w="4392" w:type="dxa"/>
            <w:tcBorders>
              <w:left w:val="nil"/>
            </w:tcBorders>
          </w:tcPr>
          <w:p w14:paraId="53ABCD37" w14:textId="2E392868" w:rsidR="004D31EE" w:rsidRPr="007F080D" w:rsidRDefault="004D31EE" w:rsidP="000E1D0E">
            <w:pPr>
              <w:jc w:val="right"/>
              <w:rPr>
                <w:sz w:val="20"/>
              </w:rPr>
            </w:pPr>
            <w:r w:rsidRPr="00534202">
              <w:rPr>
                <w:color w:val="7030A0"/>
                <w:sz w:val="20"/>
              </w:rPr>
              <w:t xml:space="preserve">Total </w:t>
            </w:r>
            <w:r w:rsidR="00BB654E" w:rsidRPr="00534202">
              <w:rPr>
                <w:color w:val="7030A0"/>
                <w:sz w:val="20"/>
              </w:rPr>
              <w:t>Order Value</w:t>
            </w:r>
          </w:p>
        </w:tc>
        <w:tc>
          <w:tcPr>
            <w:tcW w:w="1541" w:type="dxa"/>
          </w:tcPr>
          <w:p w14:paraId="00ECA4E8" w14:textId="77777777" w:rsidR="004D31EE" w:rsidRPr="007F080D" w:rsidRDefault="004D31EE" w:rsidP="00C00066">
            <w:pPr>
              <w:jc w:val="center"/>
              <w:rPr>
                <w:sz w:val="20"/>
              </w:rPr>
            </w:pPr>
          </w:p>
        </w:tc>
        <w:tc>
          <w:tcPr>
            <w:tcW w:w="1541" w:type="dxa"/>
          </w:tcPr>
          <w:p w14:paraId="117EF74E" w14:textId="7EF10B75" w:rsidR="004D31EE" w:rsidRPr="007F080D" w:rsidRDefault="00623C32" w:rsidP="000E1D0E">
            <w:pPr>
              <w:jc w:val="right"/>
              <w:rPr>
                <w:sz w:val="20"/>
              </w:rPr>
            </w:pPr>
            <w:r w:rsidRPr="00534202">
              <w:rPr>
                <w:color w:val="7030A0"/>
                <w:sz w:val="20"/>
              </w:rPr>
              <w:t>£</w:t>
            </w:r>
            <w:r w:rsidR="00C0234C">
              <w:rPr>
                <w:color w:val="7030A0"/>
                <w:sz w:val="20"/>
              </w:rPr>
              <w:t>718.80</w:t>
            </w:r>
          </w:p>
        </w:tc>
      </w:tr>
    </w:tbl>
    <w:p w14:paraId="54EA218B" w14:textId="77777777" w:rsidR="001A4971" w:rsidRPr="007F080D" w:rsidRDefault="001A4971">
      <w:pPr>
        <w:rPr>
          <w:rFonts w:ascii="Century Gothic" w:hAnsi="Century Gothic"/>
          <w:b/>
          <w:sz w:val="20"/>
          <w:szCs w:val="20"/>
        </w:rPr>
      </w:pPr>
    </w:p>
    <w:p w14:paraId="274FDBD0" w14:textId="0FFF4813" w:rsidR="00C00066" w:rsidRPr="000B3A71" w:rsidRDefault="0056357F" w:rsidP="006631DB">
      <w:pPr>
        <w:rPr>
          <w:rFonts w:ascii="Century Gothic" w:hAnsi="Century Gothic"/>
          <w:b/>
          <w:color w:val="92D050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De</w:t>
      </w:r>
      <w:r w:rsidR="00C00066">
        <w:rPr>
          <w:rFonts w:ascii="Century Gothic" w:hAnsi="Century Gothic"/>
          <w:b/>
          <w:sz w:val="20"/>
          <w:szCs w:val="20"/>
        </w:rPr>
        <w:t>livery</w:t>
      </w:r>
      <w:r w:rsidR="001A4971" w:rsidRPr="007F080D">
        <w:rPr>
          <w:rFonts w:ascii="Century Gothic" w:hAnsi="Century Gothic"/>
          <w:b/>
          <w:sz w:val="20"/>
          <w:szCs w:val="20"/>
        </w:rPr>
        <w:t xml:space="preserve"> Date</w:t>
      </w:r>
      <w:r w:rsidR="001A4971" w:rsidRPr="0024781E">
        <w:rPr>
          <w:rFonts w:ascii="Century Gothic" w:hAnsi="Century Gothic"/>
          <w:b/>
          <w:color w:val="7030A0"/>
          <w:sz w:val="20"/>
          <w:szCs w:val="20"/>
        </w:rPr>
        <w:t>:</w:t>
      </w:r>
      <w:r w:rsidR="00BF4716" w:rsidRPr="0024781E">
        <w:rPr>
          <w:rFonts w:ascii="Century Gothic" w:hAnsi="Century Gothic"/>
          <w:b/>
          <w:color w:val="7030A0"/>
          <w:sz w:val="20"/>
          <w:szCs w:val="20"/>
        </w:rPr>
        <w:t xml:space="preserve"> </w:t>
      </w:r>
      <w:r w:rsidR="004523C8">
        <w:rPr>
          <w:rFonts w:ascii="Century Gothic" w:hAnsi="Century Gothic"/>
          <w:b/>
          <w:color w:val="7030A0"/>
          <w:sz w:val="20"/>
          <w:szCs w:val="20"/>
        </w:rPr>
        <w:t>10</w:t>
      </w:r>
      <w:r w:rsidR="00B65725" w:rsidRPr="00534202">
        <w:rPr>
          <w:rFonts w:ascii="Century Gothic" w:hAnsi="Century Gothic"/>
          <w:b/>
          <w:color w:val="7030A0"/>
          <w:sz w:val="20"/>
          <w:szCs w:val="20"/>
        </w:rPr>
        <w:t>/0</w:t>
      </w:r>
      <w:r w:rsidR="004523C8">
        <w:rPr>
          <w:rFonts w:ascii="Century Gothic" w:hAnsi="Century Gothic"/>
          <w:b/>
          <w:color w:val="7030A0"/>
          <w:sz w:val="20"/>
          <w:szCs w:val="20"/>
        </w:rPr>
        <w:t>3</w:t>
      </w:r>
      <w:r w:rsidR="00B65725" w:rsidRPr="00534202">
        <w:rPr>
          <w:rFonts w:ascii="Century Gothic" w:hAnsi="Century Gothic"/>
          <w:b/>
          <w:color w:val="7030A0"/>
          <w:sz w:val="20"/>
          <w:szCs w:val="20"/>
        </w:rPr>
        <w:t>/2020 – no fail</w:t>
      </w:r>
      <w:r w:rsidR="0072225C" w:rsidRPr="00534202">
        <w:rPr>
          <w:rFonts w:ascii="Century Gothic" w:hAnsi="Century Gothic"/>
          <w:b/>
          <w:color w:val="7030A0"/>
          <w:sz w:val="20"/>
          <w:szCs w:val="20"/>
        </w:rPr>
        <w:t xml:space="preserve"> please.</w:t>
      </w:r>
      <w:r w:rsidR="00E0082A" w:rsidRPr="00534202">
        <w:rPr>
          <w:rFonts w:ascii="Century Gothic" w:hAnsi="Century Gothic"/>
          <w:b/>
          <w:color w:val="7030A0"/>
          <w:sz w:val="20"/>
          <w:szCs w:val="20"/>
        </w:rPr>
        <w:t xml:space="preserve">     </w:t>
      </w:r>
    </w:p>
    <w:p w14:paraId="3515BB25" w14:textId="026FB8E9" w:rsidR="006631DB" w:rsidRPr="00534202" w:rsidRDefault="00CA6D3F" w:rsidP="006631DB">
      <w:pPr>
        <w:rPr>
          <w:rFonts w:ascii="Century Gothic" w:hAnsi="Century Gothic"/>
          <w:b/>
          <w:color w:val="7030A0"/>
          <w:sz w:val="20"/>
          <w:szCs w:val="20"/>
        </w:rPr>
      </w:pPr>
      <w:r w:rsidRPr="007F080D">
        <w:rPr>
          <w:rFonts w:ascii="Century Gothic" w:hAnsi="Century Gothic"/>
          <w:b/>
          <w:sz w:val="20"/>
          <w:szCs w:val="20"/>
        </w:rPr>
        <w:t>Delivery</w:t>
      </w:r>
      <w:r w:rsidR="001A4971" w:rsidRPr="007F080D">
        <w:rPr>
          <w:rFonts w:ascii="Century Gothic" w:hAnsi="Century Gothic"/>
          <w:b/>
          <w:sz w:val="20"/>
          <w:szCs w:val="20"/>
        </w:rPr>
        <w:t xml:space="preserve"> Address</w:t>
      </w:r>
      <w:r w:rsidR="001A4971" w:rsidRPr="0024781E">
        <w:rPr>
          <w:rFonts w:ascii="Century Gothic" w:hAnsi="Century Gothic"/>
          <w:b/>
          <w:color w:val="7030A0"/>
          <w:sz w:val="20"/>
          <w:szCs w:val="20"/>
        </w:rPr>
        <w:t>:</w:t>
      </w:r>
      <w:r w:rsidR="00DD7658">
        <w:rPr>
          <w:rFonts w:ascii="Century Gothic" w:hAnsi="Century Gothic"/>
          <w:b/>
          <w:color w:val="7030A0"/>
          <w:sz w:val="20"/>
          <w:szCs w:val="20"/>
        </w:rPr>
        <w:t xml:space="preserve"> </w:t>
      </w:r>
      <w:bookmarkStart w:id="1" w:name="_Hlk494350142"/>
      <w:r w:rsidR="004523C8">
        <w:rPr>
          <w:rFonts w:ascii="Century Gothic" w:hAnsi="Century Gothic"/>
          <w:b/>
          <w:color w:val="7030A0"/>
          <w:sz w:val="20"/>
          <w:szCs w:val="20"/>
        </w:rPr>
        <w:t>Vicky Dmochowski</w:t>
      </w:r>
      <w:r w:rsidR="00534202">
        <w:rPr>
          <w:rFonts w:ascii="Century Gothic" w:hAnsi="Century Gothic"/>
          <w:b/>
          <w:color w:val="7030A0"/>
          <w:sz w:val="20"/>
          <w:szCs w:val="20"/>
        </w:rPr>
        <w:t xml:space="preserve">, CIPD, </w:t>
      </w:r>
      <w:r w:rsidR="00534202" w:rsidRPr="00D31366">
        <w:rPr>
          <w:rStyle w:val="xbe"/>
          <w:rFonts w:ascii="Century Gothic" w:hAnsi="Century Gothic" w:cs="Arial"/>
          <w:b/>
          <w:color w:val="7030A0"/>
          <w:sz w:val="20"/>
          <w:szCs w:val="20"/>
        </w:rPr>
        <w:t>151 The Broadway, Wimbledon, London SW19 1JQ</w:t>
      </w:r>
      <w:bookmarkEnd w:id="1"/>
    </w:p>
    <w:p w14:paraId="33824C3D" w14:textId="07B9BD2B" w:rsidR="003D367B" w:rsidRPr="00C00066" w:rsidRDefault="00CA6D3F" w:rsidP="00C00066">
      <w:pPr>
        <w:rPr>
          <w:rFonts w:ascii="Century Gothic" w:hAnsi="Century Gothic"/>
          <w:b/>
          <w:color w:val="7030A0"/>
          <w:sz w:val="20"/>
          <w:szCs w:val="20"/>
        </w:rPr>
      </w:pPr>
      <w:r w:rsidRPr="007F080D">
        <w:rPr>
          <w:rFonts w:ascii="Century Gothic" w:hAnsi="Century Gothic"/>
          <w:b/>
          <w:sz w:val="20"/>
          <w:szCs w:val="20"/>
        </w:rPr>
        <w:t>Notes/Additional Details</w:t>
      </w:r>
      <w:r w:rsidRPr="0024781E">
        <w:rPr>
          <w:rFonts w:ascii="Century Gothic" w:hAnsi="Century Gothic"/>
          <w:b/>
          <w:color w:val="7030A0"/>
          <w:sz w:val="20"/>
          <w:szCs w:val="20"/>
        </w:rPr>
        <w:t>:</w:t>
      </w:r>
      <w:r w:rsidR="00344BF0" w:rsidRPr="003D367B">
        <w:rPr>
          <w:rFonts w:ascii="Century Gothic" w:hAnsi="Century Gothic"/>
          <w:b/>
          <w:noProof/>
          <w:sz w:val="20"/>
          <w:szCs w:val="20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6055AEED" wp14:editId="52249D87">
            <wp:simplePos x="0" y="0"/>
            <wp:positionH relativeFrom="margin">
              <wp:align>center</wp:align>
            </wp:positionH>
            <wp:positionV relativeFrom="page">
              <wp:posOffset>9563100</wp:posOffset>
            </wp:positionV>
            <wp:extent cx="6827520" cy="899160"/>
            <wp:effectExtent l="0" t="0" r="0" b="0"/>
            <wp:wrapTopAndBottom/>
            <wp:docPr id="2" name="Picture 2" descr="C:\Users\Robert\Desktop\PCM 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Desktop\PCM Foot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52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3BF35A" w14:textId="77777777" w:rsidR="00C00066" w:rsidRPr="00642D84" w:rsidRDefault="00C00066" w:rsidP="00C00066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Please deliver using non-logo’d delivery labels and insert a non-logo’d delivery note detailing the merchandise</w:t>
      </w:r>
      <w:r>
        <w:rPr>
          <w:rFonts w:ascii="Century Gothic" w:hAnsi="Century Gothic"/>
          <w:b/>
          <w:sz w:val="18"/>
          <w:szCs w:val="18"/>
        </w:rPr>
        <w:t>, and</w:t>
      </w:r>
      <w:r w:rsidRPr="000565BE">
        <w:rPr>
          <w:rFonts w:ascii="Century Gothic" w:hAnsi="Century Gothic"/>
          <w:b/>
          <w:sz w:val="18"/>
          <w:szCs w:val="18"/>
        </w:rPr>
        <w:t xml:space="preserve"> that the goods are from The Promotional and Corporate Merchandise Company. </w:t>
      </w:r>
      <w:r w:rsidRPr="00642D84">
        <w:rPr>
          <w:rFonts w:ascii="Century Gothic" w:hAnsi="Century Gothic"/>
          <w:b/>
          <w:sz w:val="18"/>
          <w:szCs w:val="18"/>
        </w:rPr>
        <w:t>Please note that we will only accept and pay for the exact quantity of goods ordered.</w:t>
      </w:r>
    </w:p>
    <w:p w14:paraId="54F3A88C" w14:textId="77777777" w:rsidR="00C00066" w:rsidRPr="000565BE" w:rsidRDefault="00C00066" w:rsidP="00C00066">
      <w:pPr>
        <w:rPr>
          <w:rFonts w:ascii="Century Gothic" w:hAnsi="Century Gothic"/>
          <w:b/>
          <w:sz w:val="18"/>
          <w:szCs w:val="18"/>
        </w:rPr>
      </w:pPr>
    </w:p>
    <w:p w14:paraId="2295EF6F" w14:textId="77777777" w:rsidR="00C00066" w:rsidRPr="000565BE" w:rsidRDefault="00C00066" w:rsidP="00C00066">
      <w:pPr>
        <w:rPr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           </w:t>
      </w:r>
      <w:r w:rsidRPr="000565BE">
        <w:rPr>
          <w:rFonts w:ascii="Century Gothic" w:hAnsi="Century Gothic"/>
          <w:b/>
          <w:sz w:val="18"/>
          <w:szCs w:val="18"/>
        </w:rPr>
        <w:t>VAT Number:</w:t>
      </w:r>
      <w:r>
        <w:rPr>
          <w:rFonts w:ascii="Century Gothic" w:hAnsi="Century Gothic"/>
          <w:b/>
          <w:sz w:val="18"/>
          <w:szCs w:val="18"/>
        </w:rPr>
        <w:t xml:space="preserve"> GB 199 1551 69</w:t>
      </w:r>
      <w:r w:rsidRPr="000565BE">
        <w:rPr>
          <w:rFonts w:ascii="Century Gothic" w:hAnsi="Century Gothic"/>
          <w:b/>
          <w:sz w:val="18"/>
          <w:szCs w:val="18"/>
        </w:rPr>
        <w:t xml:space="preserve">                             Company Registration Number: 9229306</w:t>
      </w:r>
    </w:p>
    <w:p w14:paraId="6D0F305E" w14:textId="77777777" w:rsidR="00C00066" w:rsidRPr="000565BE" w:rsidRDefault="00C00066" w:rsidP="00C00066">
      <w:pPr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 xml:space="preserve">                                        </w:t>
      </w:r>
    </w:p>
    <w:p w14:paraId="28B37CEE" w14:textId="77777777" w:rsidR="00CA6D3F" w:rsidRPr="003977B6" w:rsidRDefault="00CA6D3F">
      <w:pPr>
        <w:rPr>
          <w:rFonts w:ascii="Century Gothic" w:hAnsi="Century Gothic"/>
          <w:b/>
          <w:color w:val="FF0000"/>
          <w:sz w:val="24"/>
          <w:szCs w:val="24"/>
        </w:rPr>
      </w:pPr>
    </w:p>
    <w:sectPr w:rsidR="00CA6D3F" w:rsidRPr="003977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71"/>
    <w:rsid w:val="000070A5"/>
    <w:rsid w:val="00025BFE"/>
    <w:rsid w:val="00062F35"/>
    <w:rsid w:val="00090F1A"/>
    <w:rsid w:val="00096137"/>
    <w:rsid w:val="000B1548"/>
    <w:rsid w:val="000B3A71"/>
    <w:rsid w:val="000C06BC"/>
    <w:rsid w:val="000C5B69"/>
    <w:rsid w:val="000D1789"/>
    <w:rsid w:val="000D39BC"/>
    <w:rsid w:val="001075A6"/>
    <w:rsid w:val="00141084"/>
    <w:rsid w:val="00160B77"/>
    <w:rsid w:val="001824DF"/>
    <w:rsid w:val="0019025E"/>
    <w:rsid w:val="001A0997"/>
    <w:rsid w:val="001A4971"/>
    <w:rsid w:val="001B5B7F"/>
    <w:rsid w:val="001C3AB5"/>
    <w:rsid w:val="00215876"/>
    <w:rsid w:val="00234111"/>
    <w:rsid w:val="0024781E"/>
    <w:rsid w:val="002A4BCB"/>
    <w:rsid w:val="002A6026"/>
    <w:rsid w:val="002D50F8"/>
    <w:rsid w:val="00344BF0"/>
    <w:rsid w:val="00356E52"/>
    <w:rsid w:val="0037228E"/>
    <w:rsid w:val="00374592"/>
    <w:rsid w:val="00383949"/>
    <w:rsid w:val="00391122"/>
    <w:rsid w:val="003977B6"/>
    <w:rsid w:val="003B74DF"/>
    <w:rsid w:val="003D07C7"/>
    <w:rsid w:val="003D367B"/>
    <w:rsid w:val="003E4B72"/>
    <w:rsid w:val="003F0207"/>
    <w:rsid w:val="0041291A"/>
    <w:rsid w:val="0043281E"/>
    <w:rsid w:val="004523C8"/>
    <w:rsid w:val="00467C5E"/>
    <w:rsid w:val="00475219"/>
    <w:rsid w:val="004D31EE"/>
    <w:rsid w:val="004E4BCF"/>
    <w:rsid w:val="0051619E"/>
    <w:rsid w:val="00534202"/>
    <w:rsid w:val="00541D1B"/>
    <w:rsid w:val="0056357F"/>
    <w:rsid w:val="005A1E23"/>
    <w:rsid w:val="005B7A91"/>
    <w:rsid w:val="006115C8"/>
    <w:rsid w:val="00617C99"/>
    <w:rsid w:val="00623C32"/>
    <w:rsid w:val="006269FD"/>
    <w:rsid w:val="0066294C"/>
    <w:rsid w:val="006631DB"/>
    <w:rsid w:val="00684BD2"/>
    <w:rsid w:val="006B790C"/>
    <w:rsid w:val="00703A56"/>
    <w:rsid w:val="0072225C"/>
    <w:rsid w:val="007323C3"/>
    <w:rsid w:val="00742885"/>
    <w:rsid w:val="0075417D"/>
    <w:rsid w:val="0075766F"/>
    <w:rsid w:val="007D57A7"/>
    <w:rsid w:val="007F080D"/>
    <w:rsid w:val="00897BDB"/>
    <w:rsid w:val="008C54DC"/>
    <w:rsid w:val="008D5066"/>
    <w:rsid w:val="008F48C1"/>
    <w:rsid w:val="009007B3"/>
    <w:rsid w:val="00914FA1"/>
    <w:rsid w:val="009A7B02"/>
    <w:rsid w:val="009E4894"/>
    <w:rsid w:val="00A06930"/>
    <w:rsid w:val="00A517CC"/>
    <w:rsid w:val="00A90FAB"/>
    <w:rsid w:val="00AA4928"/>
    <w:rsid w:val="00AE3870"/>
    <w:rsid w:val="00B24F62"/>
    <w:rsid w:val="00B4685F"/>
    <w:rsid w:val="00B65725"/>
    <w:rsid w:val="00B71BA1"/>
    <w:rsid w:val="00BA7F5C"/>
    <w:rsid w:val="00BB2CDD"/>
    <w:rsid w:val="00BB51C6"/>
    <w:rsid w:val="00BB654E"/>
    <w:rsid w:val="00BD7C96"/>
    <w:rsid w:val="00BE73ED"/>
    <w:rsid w:val="00BF4716"/>
    <w:rsid w:val="00C00066"/>
    <w:rsid w:val="00C0234C"/>
    <w:rsid w:val="00C1338D"/>
    <w:rsid w:val="00C377D5"/>
    <w:rsid w:val="00C37CAE"/>
    <w:rsid w:val="00C66FD1"/>
    <w:rsid w:val="00CA6D3F"/>
    <w:rsid w:val="00CD507F"/>
    <w:rsid w:val="00D42D9C"/>
    <w:rsid w:val="00DB3378"/>
    <w:rsid w:val="00DD7658"/>
    <w:rsid w:val="00E0082A"/>
    <w:rsid w:val="00E25326"/>
    <w:rsid w:val="00E50B0E"/>
    <w:rsid w:val="00E61496"/>
    <w:rsid w:val="00EA34E7"/>
    <w:rsid w:val="00EF38AC"/>
    <w:rsid w:val="00F0510E"/>
    <w:rsid w:val="00F1457C"/>
    <w:rsid w:val="00F33E71"/>
    <w:rsid w:val="00F77E12"/>
    <w:rsid w:val="00F81074"/>
    <w:rsid w:val="00F908D5"/>
    <w:rsid w:val="00FD4520"/>
    <w:rsid w:val="00FD68B5"/>
    <w:rsid w:val="00FE3494"/>
    <w:rsid w:val="00FE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9D652"/>
  <w15:chartTrackingRefBased/>
  <w15:docId w15:val="{5C53A3C6-0095-4BD3-B1F9-E66848B0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1EE"/>
    <w:pPr>
      <w:spacing w:before="120" w:after="120" w:line="240" w:lineRule="auto"/>
      <w:ind w:left="115" w:right="115"/>
    </w:pPr>
    <w:rPr>
      <w:color w:val="404040" w:themeColor="text1" w:themeTint="BF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BB2CD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3D36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997"/>
    <w:rPr>
      <w:rFonts w:ascii="Segoe UI" w:hAnsi="Segoe UI" w:cs="Segoe UI"/>
      <w:sz w:val="18"/>
      <w:szCs w:val="18"/>
    </w:rPr>
  </w:style>
  <w:style w:type="character" w:customStyle="1" w:styleId="xbe">
    <w:name w:val="_xbe"/>
    <w:basedOn w:val="DefaultParagraphFont"/>
    <w:rsid w:val="00534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6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3</cp:revision>
  <cp:lastPrinted>2020-02-27T14:23:00Z</cp:lastPrinted>
  <dcterms:created xsi:type="dcterms:W3CDTF">2020-02-27T14:24:00Z</dcterms:created>
  <dcterms:modified xsi:type="dcterms:W3CDTF">2020-02-27T14:36:00Z</dcterms:modified>
</cp:coreProperties>
</file>