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C6D32" w14:textId="4903C072" w:rsidR="00C45753" w:rsidRPr="0004398A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04398A">
        <w:rPr>
          <w:rFonts w:ascii="Verdana" w:hAnsi="Verdana"/>
          <w:b/>
          <w:sz w:val="36"/>
          <w:szCs w:val="20"/>
        </w:rPr>
        <w:t>PURCHASE ORDER NO: 2</w:t>
      </w:r>
      <w:r w:rsidR="0004398A">
        <w:rPr>
          <w:rFonts w:ascii="Verdana" w:hAnsi="Verdana"/>
          <w:b/>
          <w:sz w:val="36"/>
          <w:szCs w:val="20"/>
        </w:rPr>
        <w:t>7899AR</w:t>
      </w:r>
      <w:r w:rsidRPr="0004398A">
        <w:rPr>
          <w:rFonts w:ascii="Verdana" w:hAnsi="Verdana"/>
          <w:b/>
          <w:sz w:val="36"/>
          <w:szCs w:val="20"/>
        </w:rPr>
        <w:tab/>
        <w:t xml:space="preserve"> </w:t>
      </w:r>
      <w:r w:rsidRPr="0004398A">
        <w:rPr>
          <w:rFonts w:ascii="Verdana" w:hAnsi="Verdana"/>
          <w:sz w:val="24"/>
          <w:szCs w:val="20"/>
        </w:rPr>
        <w:t>DATE:</w:t>
      </w:r>
      <w:r w:rsidRPr="0004398A">
        <w:rPr>
          <w:rFonts w:ascii="Verdana" w:hAnsi="Verdana"/>
          <w:sz w:val="24"/>
          <w:szCs w:val="20"/>
        </w:rPr>
        <w:tab/>
      </w:r>
      <w:r w:rsidR="00732185">
        <w:rPr>
          <w:rFonts w:ascii="Verdana" w:hAnsi="Verdana"/>
          <w:sz w:val="24"/>
          <w:szCs w:val="20"/>
        </w:rPr>
        <w:t>30</w:t>
      </w:r>
      <w:r w:rsidR="00732185" w:rsidRPr="00732185">
        <w:rPr>
          <w:rFonts w:ascii="Verdana" w:hAnsi="Verdana"/>
          <w:sz w:val="24"/>
          <w:szCs w:val="20"/>
          <w:vertAlign w:val="superscript"/>
        </w:rPr>
        <w:t>TH</w:t>
      </w:r>
      <w:r w:rsidR="00732185">
        <w:rPr>
          <w:rFonts w:ascii="Verdana" w:hAnsi="Verdana"/>
          <w:sz w:val="24"/>
          <w:szCs w:val="20"/>
        </w:rPr>
        <w:t xml:space="preserve"> </w:t>
      </w:r>
      <w:r w:rsidR="0004398A">
        <w:rPr>
          <w:rFonts w:ascii="Verdana" w:hAnsi="Verdana"/>
          <w:sz w:val="24"/>
          <w:szCs w:val="20"/>
        </w:rPr>
        <w:t xml:space="preserve">May </w:t>
      </w:r>
      <w:r w:rsidRPr="0004398A">
        <w:rPr>
          <w:rFonts w:ascii="Verdana" w:hAnsi="Verdana"/>
          <w:sz w:val="24"/>
          <w:szCs w:val="20"/>
        </w:rPr>
        <w:t>201</w:t>
      </w:r>
      <w:r w:rsidR="000C5976" w:rsidRPr="0004398A">
        <w:rPr>
          <w:rFonts w:ascii="Verdana" w:hAnsi="Verdana"/>
          <w:sz w:val="24"/>
          <w:szCs w:val="20"/>
        </w:rPr>
        <w:t>9</w:t>
      </w:r>
      <w:r w:rsidRPr="0004398A">
        <w:rPr>
          <w:rFonts w:ascii="Verdana" w:hAnsi="Verdana"/>
          <w:b/>
          <w:sz w:val="36"/>
          <w:szCs w:val="20"/>
        </w:rPr>
        <w:tab/>
      </w:r>
    </w:p>
    <w:p w14:paraId="5315FCC4" w14:textId="77777777" w:rsidR="00C45753" w:rsidRPr="0004398A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D8ED0BC" w14:textId="77777777" w:rsidR="00766828" w:rsidRPr="0004398A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04398A">
        <w:rPr>
          <w:rFonts w:ascii="Verdana" w:hAnsi="Verdana"/>
          <w:sz w:val="16"/>
          <w:szCs w:val="16"/>
        </w:rPr>
        <w:t>CONTACT:</w:t>
      </w:r>
      <w:r w:rsidRPr="0004398A">
        <w:rPr>
          <w:rFonts w:ascii="Verdana" w:hAnsi="Verdana"/>
          <w:sz w:val="16"/>
          <w:szCs w:val="16"/>
        </w:rPr>
        <w:tab/>
      </w:r>
      <w:r w:rsidR="00A434F4" w:rsidRPr="0004398A">
        <w:rPr>
          <w:rFonts w:ascii="Verdana" w:hAnsi="Verdana"/>
          <w:b/>
          <w:sz w:val="24"/>
          <w:szCs w:val="24"/>
        </w:rPr>
        <w:t>Jeanette Sawyer</w:t>
      </w:r>
      <w:r w:rsidRPr="0004398A">
        <w:rPr>
          <w:rFonts w:ascii="Verdana" w:hAnsi="Verdana"/>
          <w:sz w:val="16"/>
          <w:szCs w:val="16"/>
        </w:rPr>
        <w:tab/>
        <w:t>PHONE:</w:t>
      </w:r>
      <w:r w:rsidRPr="0004398A">
        <w:rPr>
          <w:rFonts w:ascii="Verdana" w:hAnsi="Verdana"/>
          <w:sz w:val="16"/>
          <w:szCs w:val="16"/>
        </w:rPr>
        <w:tab/>
      </w:r>
      <w:r w:rsidRPr="0004398A">
        <w:rPr>
          <w:rFonts w:ascii="Verdana" w:hAnsi="Verdana"/>
          <w:b/>
          <w:sz w:val="24"/>
          <w:szCs w:val="24"/>
        </w:rPr>
        <w:t>01672 519962</w:t>
      </w:r>
      <w:r w:rsidRPr="0004398A">
        <w:rPr>
          <w:rFonts w:ascii="Verdana" w:hAnsi="Verdana"/>
          <w:b/>
          <w:sz w:val="20"/>
          <w:szCs w:val="20"/>
        </w:rPr>
        <w:tab/>
      </w:r>
      <w:r w:rsidR="003B4CEB" w:rsidRPr="0004398A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04398A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3AEA747E" w14:textId="77777777" w:rsidR="00766828" w:rsidRPr="0004398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04398A" w14:paraId="1E7CAD37" w14:textId="77777777" w:rsidTr="0033537B">
        <w:tc>
          <w:tcPr>
            <w:tcW w:w="1077" w:type="dxa"/>
          </w:tcPr>
          <w:p w14:paraId="4F83E874" w14:textId="77777777" w:rsidR="00766828" w:rsidRPr="0004398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4398A">
              <w:rPr>
                <w:rFonts w:ascii="Verdana" w:hAnsi="Verdana"/>
                <w:sz w:val="16"/>
                <w:szCs w:val="16"/>
              </w:rPr>
              <w:t>S</w:t>
            </w:r>
            <w:r w:rsidR="0033537B" w:rsidRPr="0004398A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0439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2798C73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5C0DD73D" w14:textId="77777777" w:rsidR="00766828" w:rsidRPr="0004398A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4398A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0439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A073998" w14:textId="77777777" w:rsidR="00C45753" w:rsidRPr="000439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4398A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22394E6B" w14:textId="77777777" w:rsidR="00C45753" w:rsidRPr="000439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4398A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0B821C51" w14:textId="77777777" w:rsidR="00C45753" w:rsidRPr="000439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04398A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198500CE" w14:textId="77777777" w:rsidR="00766828" w:rsidRPr="0004398A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4398A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04398A" w14:paraId="5BE9FC7A" w14:textId="77777777" w:rsidTr="0033537B">
        <w:tc>
          <w:tcPr>
            <w:tcW w:w="1077" w:type="dxa"/>
          </w:tcPr>
          <w:p w14:paraId="300DCA4F" w14:textId="77777777" w:rsidR="00766828" w:rsidRPr="0004398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4398A">
              <w:rPr>
                <w:rFonts w:ascii="Verdana" w:hAnsi="Verdana"/>
                <w:sz w:val="16"/>
                <w:szCs w:val="16"/>
              </w:rPr>
              <w:t>C</w:t>
            </w:r>
            <w:r w:rsidR="0033537B" w:rsidRPr="0004398A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0439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C16FC70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8DF0FF5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6073F77A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04398A" w14:paraId="251F0EEE" w14:textId="77777777" w:rsidTr="0033537B">
        <w:tc>
          <w:tcPr>
            <w:tcW w:w="1077" w:type="dxa"/>
          </w:tcPr>
          <w:p w14:paraId="3A87C982" w14:textId="77777777" w:rsidR="00766828" w:rsidRPr="0004398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4398A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0439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64A5D5E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DEC8A28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67D046A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04398A" w14:paraId="76128320" w14:textId="77777777" w:rsidTr="0033537B">
        <w:tc>
          <w:tcPr>
            <w:tcW w:w="1077" w:type="dxa"/>
          </w:tcPr>
          <w:p w14:paraId="338C91AF" w14:textId="77777777" w:rsidR="00766828" w:rsidRPr="0004398A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4398A">
              <w:rPr>
                <w:rFonts w:ascii="Verdana" w:hAnsi="Verdana"/>
                <w:sz w:val="16"/>
                <w:szCs w:val="16"/>
              </w:rPr>
              <w:t>E</w:t>
            </w:r>
            <w:r w:rsidR="0033537B" w:rsidRPr="0004398A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0439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32BDBC85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33F5FAE8" w14:textId="77777777" w:rsidR="00766828" w:rsidRPr="0004398A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04398A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04398A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7EA75FC8" w14:textId="77777777" w:rsidR="00766828" w:rsidRPr="0004398A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4398A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3F3D4C0D" w14:textId="77777777" w:rsidR="00766828" w:rsidRPr="0004398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5"/>
        <w:gridCol w:w="1825"/>
        <w:gridCol w:w="1603"/>
      </w:tblGrid>
      <w:tr w:rsidR="00774279" w:rsidRPr="0004398A" w14:paraId="0B0D8716" w14:textId="77777777" w:rsidTr="00766828">
        <w:tc>
          <w:tcPr>
            <w:tcW w:w="1242" w:type="dxa"/>
          </w:tcPr>
          <w:p w14:paraId="2D9B5814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3B8ECA70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6FF8F5FD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3D01D9CE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04398A" w14:paraId="2550D805" w14:textId="77777777" w:rsidTr="00766828">
        <w:tc>
          <w:tcPr>
            <w:tcW w:w="1242" w:type="dxa"/>
          </w:tcPr>
          <w:p w14:paraId="210402E7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2,200</w:t>
            </w:r>
          </w:p>
        </w:tc>
        <w:tc>
          <w:tcPr>
            <w:tcW w:w="6237" w:type="dxa"/>
          </w:tcPr>
          <w:p w14:paraId="31F01C54" w14:textId="77777777" w:rsidR="00B06043" w:rsidRPr="000439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04398A" w:rsidRPr="0004398A">
              <w:rPr>
                <w:rFonts w:ascii="Verdana" w:hAnsi="Verdana"/>
                <w:sz w:val="24"/>
                <w:szCs w:val="24"/>
              </w:rPr>
              <w:t>B5011R</w:t>
            </w:r>
          </w:p>
          <w:p w14:paraId="637B9622" w14:textId="77777777" w:rsidR="00B06043" w:rsidRPr="000439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04398A" w:rsidRPr="0004398A">
              <w:rPr>
                <w:rFonts w:ascii="Verdana" w:hAnsi="Verdana"/>
                <w:sz w:val="24"/>
                <w:szCs w:val="24"/>
              </w:rPr>
              <w:t>Eynesford drawstring bag made from 210d nylon look polyester with PU backing. Comes with metal eyelets and reinforced corners.</w:t>
            </w:r>
          </w:p>
          <w:p w14:paraId="173B8B78" w14:textId="77777777" w:rsidR="00B06043" w:rsidRPr="000439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04398A">
              <w:rPr>
                <w:rFonts w:ascii="Verdana" w:hAnsi="Verdana"/>
                <w:sz w:val="24"/>
                <w:szCs w:val="24"/>
              </w:rPr>
              <w:t xml:space="preserve">Black </w:t>
            </w:r>
          </w:p>
          <w:p w14:paraId="62622A65" w14:textId="77777777" w:rsidR="00B06043" w:rsidRPr="000439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04398A" w:rsidRPr="0004398A">
              <w:rPr>
                <w:rFonts w:ascii="Verdana" w:hAnsi="Verdana"/>
                <w:sz w:val="24"/>
                <w:szCs w:val="24"/>
              </w:rPr>
              <w:t>47 x 38cm</w:t>
            </w:r>
          </w:p>
        </w:tc>
        <w:tc>
          <w:tcPr>
            <w:tcW w:w="1843" w:type="dxa"/>
          </w:tcPr>
          <w:p w14:paraId="6B01608C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68p</w:t>
            </w:r>
          </w:p>
        </w:tc>
        <w:tc>
          <w:tcPr>
            <w:tcW w:w="1605" w:type="dxa"/>
          </w:tcPr>
          <w:p w14:paraId="2EE1BE5E" w14:textId="77777777" w:rsidR="00766828" w:rsidRPr="0004398A" w:rsidRDefault="000439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£1,496.00</w:t>
            </w:r>
          </w:p>
        </w:tc>
      </w:tr>
      <w:tr w:rsidR="00774279" w:rsidRPr="0004398A" w14:paraId="2D22F1A7" w14:textId="77777777" w:rsidTr="00766828">
        <w:tc>
          <w:tcPr>
            <w:tcW w:w="1242" w:type="dxa"/>
          </w:tcPr>
          <w:p w14:paraId="297BF050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2BF0542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9606F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53569A6" w14:textId="77777777" w:rsidR="00766828" w:rsidRPr="000439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4398A" w14:paraId="2D544427" w14:textId="77777777" w:rsidTr="00766828">
        <w:tc>
          <w:tcPr>
            <w:tcW w:w="1242" w:type="dxa"/>
          </w:tcPr>
          <w:p w14:paraId="309D602C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7F3CEC" w14:textId="77777777" w:rsidR="00766828" w:rsidRPr="0004398A" w:rsidRDefault="00B06043" w:rsidP="0004398A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04398A" w:rsidRPr="0004398A">
              <w:rPr>
                <w:rFonts w:ascii="Verdana" w:hAnsi="Verdana"/>
                <w:sz w:val="24"/>
                <w:szCs w:val="24"/>
              </w:rPr>
              <w:t xml:space="preserve">Printed full colour UV digital transfer with the ‘Army Be the Best’ logo and the text ‘Search army jobs’ positioned centrally to the front of the bag. </w:t>
            </w:r>
            <w:r w:rsidR="0004398A" w:rsidRPr="0004398A">
              <w:rPr>
                <w:rFonts w:ascii="Verdana" w:hAnsi="Verdana"/>
                <w:b/>
                <w:color w:val="FF0000"/>
                <w:sz w:val="24"/>
                <w:szCs w:val="24"/>
              </w:rPr>
              <w:t>Exactly as previous O/N 27015AR.</w:t>
            </w:r>
          </w:p>
        </w:tc>
        <w:tc>
          <w:tcPr>
            <w:tcW w:w="1843" w:type="dxa"/>
          </w:tcPr>
          <w:p w14:paraId="4C50E168" w14:textId="77777777" w:rsidR="00766828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81p</w:t>
            </w:r>
          </w:p>
        </w:tc>
        <w:tc>
          <w:tcPr>
            <w:tcW w:w="1605" w:type="dxa"/>
          </w:tcPr>
          <w:p w14:paraId="55E42B0C" w14:textId="77777777" w:rsidR="00766828" w:rsidRPr="0004398A" w:rsidRDefault="000439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£1,782.00</w:t>
            </w:r>
          </w:p>
        </w:tc>
      </w:tr>
      <w:tr w:rsidR="00774279" w:rsidRPr="0004398A" w14:paraId="3D43D088" w14:textId="77777777" w:rsidTr="00766828">
        <w:tc>
          <w:tcPr>
            <w:tcW w:w="1242" w:type="dxa"/>
          </w:tcPr>
          <w:p w14:paraId="14C74903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C48BE73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F0AC2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0C8B2B" w14:textId="77777777" w:rsidR="00766828" w:rsidRPr="000439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4398A" w14:paraId="16BE6C61" w14:textId="77777777" w:rsidTr="00766828">
        <w:tc>
          <w:tcPr>
            <w:tcW w:w="1242" w:type="dxa"/>
          </w:tcPr>
          <w:p w14:paraId="6DA3B810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CBF7AB" w14:textId="578D0FBD" w:rsidR="00A46DC6" w:rsidRPr="0004398A" w:rsidRDefault="00B06043" w:rsidP="00F346F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  <w:r w:rsidR="00A46DC6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PLEASE DO NOT PALLETISE – LOOSE BOXES ONLY</w:t>
            </w:r>
          </w:p>
        </w:tc>
        <w:tc>
          <w:tcPr>
            <w:tcW w:w="1843" w:type="dxa"/>
          </w:tcPr>
          <w:p w14:paraId="34E90B9A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6EDA6D" w14:textId="77777777" w:rsidR="00766828" w:rsidRPr="000439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4398A" w14:paraId="363D6967" w14:textId="77777777" w:rsidTr="00766828">
        <w:tc>
          <w:tcPr>
            <w:tcW w:w="1242" w:type="dxa"/>
          </w:tcPr>
          <w:p w14:paraId="2250848E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5FA01B9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20CA48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BFD0F35" w14:textId="77777777" w:rsidR="00766828" w:rsidRPr="000439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04398A" w14:paraId="6825AEDD" w14:textId="77777777" w:rsidTr="00766828">
        <w:tc>
          <w:tcPr>
            <w:tcW w:w="1242" w:type="dxa"/>
          </w:tcPr>
          <w:p w14:paraId="6D0165B6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A7FA64" w14:textId="39AD04E6" w:rsidR="0004398A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 w:rsidR="0004398A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 xml:space="preserve">DELIVERY DATE OF THE </w:t>
            </w:r>
            <w:r w:rsidR="00F346F0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13</w:t>
            </w:r>
            <w:r w:rsidR="00F346F0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  <w:vertAlign w:val="superscript"/>
              </w:rPr>
              <w:t>th</w:t>
            </w:r>
            <w:r w:rsidR="00F346F0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 xml:space="preserve"> JUNE 2019</w:t>
            </w:r>
            <w:r w:rsidR="0004398A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 xml:space="preserve"> AGREED WITH</w:t>
            </w:r>
            <w:r w:rsidR="00F346F0" w:rsidRPr="00F346F0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 xml:space="preserve"> SHANNON.</w:t>
            </w:r>
          </w:p>
          <w:p w14:paraId="6C3DB128" w14:textId="77777777" w:rsidR="00A46DC6" w:rsidRDefault="00A46DC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</w:p>
          <w:p w14:paraId="15C23BC7" w14:textId="77777777" w:rsidR="0004398A" w:rsidRPr="0004398A" w:rsidRDefault="0004398A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F1996">
              <w:rPr>
                <w:rFonts w:ascii="Verdana" w:hAnsi="Verdana"/>
                <w:b/>
                <w:color w:val="FF0000"/>
                <w:sz w:val="28"/>
                <w:szCs w:val="24"/>
              </w:rPr>
              <w:t>PLEASE ENSURE YOU LET US KNOW 24 HOURS IN ADVANCE OF DELIVERY SO WE CAN LET THE GATE KNOW AS THESE ARE BEING DELIVERED TO A</w:t>
            </w:r>
            <w:r>
              <w:rPr>
                <w:rFonts w:ascii="Verdana" w:hAnsi="Verdana"/>
                <w:b/>
                <w:color w:val="FF0000"/>
                <w:sz w:val="28"/>
                <w:szCs w:val="24"/>
              </w:rPr>
              <w:t>N ARMY BARRACKS AND WILL BE REF</w:t>
            </w:r>
            <w:r w:rsidRPr="002F1996">
              <w:rPr>
                <w:rFonts w:ascii="Verdana" w:hAnsi="Verdana"/>
                <w:b/>
                <w:color w:val="FF0000"/>
                <w:sz w:val="28"/>
                <w:szCs w:val="24"/>
              </w:rPr>
              <w:t>USED IF DELIVERY IS UN-EXPECTED!</w:t>
            </w:r>
          </w:p>
        </w:tc>
        <w:tc>
          <w:tcPr>
            <w:tcW w:w="1843" w:type="dxa"/>
          </w:tcPr>
          <w:p w14:paraId="577BF8AA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FF7483" w14:textId="77777777" w:rsidR="00766828" w:rsidRPr="0004398A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8B235FF" w14:textId="77777777" w:rsidR="00766828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p w14:paraId="37CE25B8" w14:textId="77777777" w:rsidR="0004398A" w:rsidRPr="0004398A" w:rsidRDefault="0004398A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1"/>
        <w:gridCol w:w="1837"/>
        <w:gridCol w:w="1605"/>
      </w:tblGrid>
      <w:tr w:rsidR="00774279" w:rsidRPr="0004398A" w14:paraId="0984133D" w14:textId="77777777" w:rsidTr="00766828">
        <w:tc>
          <w:tcPr>
            <w:tcW w:w="7479" w:type="dxa"/>
            <w:vMerge w:val="restart"/>
          </w:tcPr>
          <w:p w14:paraId="7A89D284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4398A">
              <w:rPr>
                <w:rFonts w:ascii="Verdana" w:hAnsi="Verdana"/>
                <w:b/>
                <w:sz w:val="16"/>
                <w:szCs w:val="16"/>
              </w:rPr>
              <w:lastRenderedPageBreak/>
              <w:t>ARTWORK INSTRUCTIONS:</w:t>
            </w:r>
          </w:p>
          <w:p w14:paraId="145E0785" w14:textId="77777777" w:rsidR="00553EFD" w:rsidRPr="0004398A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76532CA4" w14:textId="77777777" w:rsidR="00766828" w:rsidRPr="0004398A" w:rsidRDefault="00553EFD" w:rsidP="0004398A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0439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</w:t>
            </w:r>
            <w:r w:rsidR="0004398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edge of product to print area. </w:t>
            </w:r>
          </w:p>
        </w:tc>
        <w:tc>
          <w:tcPr>
            <w:tcW w:w="1843" w:type="dxa"/>
          </w:tcPr>
          <w:p w14:paraId="6FE479AD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B1CC37B" w14:textId="77777777" w:rsidR="00766828" w:rsidRPr="0004398A" w:rsidRDefault="000439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£15.00</w:t>
            </w:r>
          </w:p>
        </w:tc>
      </w:tr>
      <w:tr w:rsidR="00774279" w:rsidRPr="0004398A" w14:paraId="1296FC96" w14:textId="77777777" w:rsidTr="00766828">
        <w:tc>
          <w:tcPr>
            <w:tcW w:w="7479" w:type="dxa"/>
            <w:vMerge/>
          </w:tcPr>
          <w:p w14:paraId="2AE2BE90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B56504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4F127F6" w14:textId="5ED15637" w:rsidR="00766828" w:rsidRPr="0004398A" w:rsidRDefault="000439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69446D">
              <w:rPr>
                <w:rFonts w:ascii="Verdana" w:hAnsi="Verdana"/>
                <w:b/>
                <w:sz w:val="24"/>
                <w:szCs w:val="24"/>
              </w:rPr>
              <w:t>47</w:t>
            </w:r>
            <w:r>
              <w:rPr>
                <w:rFonts w:ascii="Verdana" w:hAnsi="Verdana"/>
                <w:b/>
                <w:sz w:val="24"/>
                <w:szCs w:val="24"/>
              </w:rPr>
              <w:t>.00</w:t>
            </w:r>
          </w:p>
        </w:tc>
      </w:tr>
      <w:tr w:rsidR="00774279" w:rsidRPr="0004398A" w14:paraId="78CE70DA" w14:textId="77777777" w:rsidTr="00766828">
        <w:tc>
          <w:tcPr>
            <w:tcW w:w="7479" w:type="dxa"/>
            <w:vMerge/>
          </w:tcPr>
          <w:p w14:paraId="4564AF67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A9E300" w14:textId="77777777" w:rsidR="00766828" w:rsidRPr="0004398A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 xml:space="preserve">TOTAL  (excl. VAT) </w:t>
            </w:r>
          </w:p>
        </w:tc>
        <w:tc>
          <w:tcPr>
            <w:tcW w:w="1605" w:type="dxa"/>
          </w:tcPr>
          <w:p w14:paraId="0A765603" w14:textId="6C73AD40" w:rsidR="00766828" w:rsidRPr="0004398A" w:rsidRDefault="0004398A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69446D">
              <w:rPr>
                <w:rFonts w:ascii="Verdana" w:hAnsi="Verdana"/>
                <w:b/>
                <w:sz w:val="24"/>
                <w:szCs w:val="24"/>
              </w:rPr>
              <w:t>3,340.00</w:t>
            </w:r>
            <w:bookmarkStart w:id="0" w:name="_GoBack"/>
            <w:bookmarkEnd w:id="0"/>
          </w:p>
        </w:tc>
      </w:tr>
    </w:tbl>
    <w:p w14:paraId="22CC4B24" w14:textId="77777777" w:rsidR="00766828" w:rsidRPr="0004398A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04398A" w14:paraId="59F3084E" w14:textId="77777777" w:rsidTr="0033537B">
        <w:trPr>
          <w:trHeight w:val="218"/>
        </w:trPr>
        <w:tc>
          <w:tcPr>
            <w:tcW w:w="2802" w:type="dxa"/>
          </w:tcPr>
          <w:p w14:paraId="126B65F1" w14:textId="77777777" w:rsidR="00C45753" w:rsidRPr="0004398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4398A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D329B6D" w14:textId="0D32E168" w:rsidR="00C45753" w:rsidRPr="0004398A" w:rsidRDefault="00F346F0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13</w:t>
            </w:r>
            <w:r w:rsidRPr="00F346F0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JUNE 2019</w:t>
            </w:r>
          </w:p>
        </w:tc>
        <w:tc>
          <w:tcPr>
            <w:tcW w:w="5290" w:type="dxa"/>
          </w:tcPr>
          <w:p w14:paraId="59818C5F" w14:textId="77777777" w:rsidR="00C45753" w:rsidRPr="0004398A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04398A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04398A" w14:paraId="781FF5B2" w14:textId="77777777" w:rsidTr="0033537B">
        <w:trPr>
          <w:trHeight w:val="218"/>
        </w:trPr>
        <w:tc>
          <w:tcPr>
            <w:tcW w:w="2802" w:type="dxa"/>
          </w:tcPr>
          <w:p w14:paraId="5B927279" w14:textId="77777777" w:rsidR="00C45753" w:rsidRPr="0004398A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1C3E7981" w14:textId="77777777" w:rsidR="00A2561E" w:rsidRPr="0004398A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23C812C5" w14:textId="77777777" w:rsidR="00C45753" w:rsidRPr="0004398A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4D84DF4A" w14:textId="77777777" w:rsidR="0033537B" w:rsidRPr="0004398A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4398A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7D76FDE9" w14:textId="77777777" w:rsidR="0033537B" w:rsidRPr="000439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4398A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04398A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8F7C04A" w14:textId="77777777" w:rsidR="0033537B" w:rsidRPr="000439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4398A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04398A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04398A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3398BF69" w14:textId="77777777" w:rsidR="0033537B" w:rsidRPr="000439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4398A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05F3E189" w14:textId="77777777" w:rsidR="00C45753" w:rsidRPr="0004398A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04398A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04398A" w14:paraId="0DDBE90F" w14:textId="77777777" w:rsidTr="0033537B">
        <w:trPr>
          <w:trHeight w:val="218"/>
        </w:trPr>
        <w:tc>
          <w:tcPr>
            <w:tcW w:w="10927" w:type="dxa"/>
            <w:gridSpan w:val="3"/>
          </w:tcPr>
          <w:p w14:paraId="7D219EF4" w14:textId="77777777" w:rsidR="00C45753" w:rsidRPr="0004398A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04398A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4888A603" w14:textId="77777777" w:rsidR="00DC3518" w:rsidRPr="0004398A" w:rsidRDefault="00DC3518" w:rsidP="00101C95">
      <w:pPr>
        <w:tabs>
          <w:tab w:val="left" w:pos="4536"/>
        </w:tabs>
      </w:pPr>
    </w:p>
    <w:sectPr w:rsidR="00DC3518" w:rsidRPr="0004398A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C9D3" w14:textId="77777777" w:rsidR="0004398A" w:rsidRDefault="0004398A" w:rsidP="00766828">
      <w:pPr>
        <w:spacing w:after="0" w:line="240" w:lineRule="auto"/>
      </w:pPr>
      <w:r>
        <w:separator/>
      </w:r>
    </w:p>
  </w:endnote>
  <w:endnote w:type="continuationSeparator" w:id="0">
    <w:p w14:paraId="7F09C476" w14:textId="77777777" w:rsidR="0004398A" w:rsidRDefault="0004398A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1E9E" w14:textId="77777777" w:rsidR="00EE158D" w:rsidRDefault="00A46DC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BE98" w14:textId="77777777" w:rsidR="00101C95" w:rsidRPr="007F20CA" w:rsidRDefault="0004398A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58D0C9" wp14:editId="324EAF26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20F83" w14:textId="77777777" w:rsidR="00101C95" w:rsidRPr="00C01C94" w:rsidRDefault="0004398A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01073DE" wp14:editId="0239C5DF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:rsidR="00101C95" w:rsidRPr="00C01C94" w:rsidRDefault="0004398A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1E90A3FD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2DEFE16D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66A7D522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59875" w14:textId="77777777" w:rsidR="0004398A" w:rsidRDefault="0004398A" w:rsidP="00766828">
      <w:pPr>
        <w:spacing w:after="0" w:line="240" w:lineRule="auto"/>
      </w:pPr>
      <w:r>
        <w:separator/>
      </w:r>
    </w:p>
  </w:footnote>
  <w:footnote w:type="continuationSeparator" w:id="0">
    <w:p w14:paraId="37EB415A" w14:textId="77777777" w:rsidR="0004398A" w:rsidRDefault="0004398A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4CEAB" w14:textId="77777777" w:rsidR="0033537B" w:rsidRDefault="0004398A" w:rsidP="00101C95">
    <w:pPr>
      <w:jc w:val="right"/>
    </w:pPr>
    <w:r>
      <w:rPr>
        <w:noProof/>
        <w:lang w:eastAsia="en-GB"/>
      </w:rPr>
      <w:drawing>
        <wp:inline distT="0" distB="0" distL="0" distR="0" wp14:anchorId="26C6EABB" wp14:editId="3827C261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32e1dbe-3b26-4cd4-a2b8-6202615c4e2f"/>
    <w:docVar w:name="ACT:ISNewDocument" w:val="-1"/>
  </w:docVars>
  <w:rsids>
    <w:rsidRoot w:val="00766828"/>
    <w:rsid w:val="0004398A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9446D"/>
    <w:rsid w:val="006F7C7B"/>
    <w:rsid w:val="00715F3A"/>
    <w:rsid w:val="00732185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46DC6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E158D"/>
    <w:rsid w:val="00EF5F52"/>
    <w:rsid w:val="00F346F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E77729"/>
  <w15:chartTrackingRefBased/>
  <w15:docId w15:val="{EAF817C5-C894-44D1-AF25-4F8DDE81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 Lewis</dc:creator>
  <cp:keywords/>
  <dc:description/>
  <cp:lastModifiedBy>Kim Wingham-Gray</cp:lastModifiedBy>
  <cp:revision>6</cp:revision>
  <dcterms:created xsi:type="dcterms:W3CDTF">2019-05-20T10:22:00Z</dcterms:created>
  <dcterms:modified xsi:type="dcterms:W3CDTF">2019-05-30T09:58:00Z</dcterms:modified>
</cp:coreProperties>
</file>